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246F" w:rsidRPr="00C53B0C" w:rsidRDefault="004F246F" w:rsidP="004F246F">
      <w:pPr>
        <w:pStyle w:val="Rubriqsuite"/>
        <w:rPr>
          <w:sz w:val="32"/>
          <w:szCs w:val="32"/>
        </w:rPr>
      </w:pPr>
      <w:bookmarkStart w:id="0" w:name="_GoBack"/>
      <w:r w:rsidRPr="00C53B0C">
        <w:rPr>
          <w:sz w:val="32"/>
          <w:szCs w:val="32"/>
        </w:rPr>
        <w:t>Conseil municipal</w:t>
      </w:r>
    </w:p>
    <w:p w:rsidR="00BA75A5" w:rsidRPr="00C53B0C" w:rsidRDefault="00BA75A5" w:rsidP="00BA75A5">
      <w:pPr>
        <w:keepNext/>
        <w:suppressAutoHyphens/>
        <w:spacing w:before="240" w:after="120"/>
        <w:jc w:val="center"/>
        <w:outlineLvl w:val="2"/>
        <w:rPr>
          <w:rFonts w:ascii="Arial" w:hAnsi="Arial" w:cs="Arial"/>
          <w:b/>
          <w:bCs/>
          <w:color w:val="333399"/>
          <w:sz w:val="28"/>
          <w:szCs w:val="28"/>
        </w:rPr>
      </w:pPr>
      <w:r w:rsidRPr="00C53B0C">
        <w:rPr>
          <w:rFonts w:ascii="Arial" w:hAnsi="Arial" w:cs="Arial"/>
          <w:b/>
          <w:bCs/>
          <w:color w:val="333399"/>
          <w:sz w:val="28"/>
          <w:szCs w:val="28"/>
        </w:rPr>
        <w:t xml:space="preserve">Délibération pour </w:t>
      </w:r>
      <w:r w:rsidR="00657804" w:rsidRPr="00C53B0C">
        <w:rPr>
          <w:rFonts w:ascii="Arial" w:hAnsi="Arial" w:cs="Arial"/>
          <w:b/>
          <w:bCs/>
          <w:color w:val="333399"/>
          <w:sz w:val="28"/>
          <w:szCs w:val="28"/>
        </w:rPr>
        <w:t xml:space="preserve">accepter </w:t>
      </w:r>
      <w:r w:rsidR="004C566D" w:rsidRPr="00C53B0C">
        <w:rPr>
          <w:rFonts w:ascii="Arial" w:hAnsi="Arial" w:cs="Arial"/>
          <w:b/>
          <w:bCs/>
          <w:color w:val="333399"/>
          <w:sz w:val="28"/>
          <w:szCs w:val="28"/>
        </w:rPr>
        <w:t xml:space="preserve">le retrait d’un </w:t>
      </w:r>
      <w:r w:rsidRPr="00C53B0C">
        <w:rPr>
          <w:rFonts w:ascii="Arial" w:hAnsi="Arial" w:cs="Arial"/>
          <w:b/>
          <w:bCs/>
          <w:color w:val="333399"/>
          <w:sz w:val="28"/>
          <w:szCs w:val="28"/>
        </w:rPr>
        <w:t>EPCI (</w:t>
      </w:r>
      <w:r w:rsidRPr="00C53B0C">
        <w:rPr>
          <w:rFonts w:ascii="Arial" w:hAnsi="Arial" w:cs="Arial"/>
          <w:b/>
          <w:bCs/>
          <w:i/>
          <w:color w:val="333399"/>
          <w:sz w:val="28"/>
          <w:szCs w:val="28"/>
        </w:rPr>
        <w:t>ou</w:t>
      </w:r>
      <w:r w:rsidRPr="00C53B0C">
        <w:rPr>
          <w:rFonts w:ascii="Arial" w:hAnsi="Arial" w:cs="Arial"/>
          <w:b/>
          <w:bCs/>
          <w:color w:val="333399"/>
          <w:sz w:val="28"/>
          <w:szCs w:val="28"/>
        </w:rPr>
        <w:t xml:space="preserve"> </w:t>
      </w:r>
      <w:r w:rsidR="004C566D" w:rsidRPr="00C53B0C">
        <w:rPr>
          <w:rFonts w:ascii="Arial" w:hAnsi="Arial" w:cs="Arial"/>
          <w:b/>
          <w:bCs/>
          <w:color w:val="333399"/>
          <w:sz w:val="28"/>
          <w:szCs w:val="28"/>
        </w:rPr>
        <w:t>d’un</w:t>
      </w:r>
      <w:r w:rsidRPr="00C53B0C">
        <w:rPr>
          <w:rFonts w:ascii="Arial" w:hAnsi="Arial" w:cs="Arial"/>
          <w:b/>
          <w:bCs/>
          <w:color w:val="333399"/>
          <w:sz w:val="28"/>
          <w:szCs w:val="28"/>
        </w:rPr>
        <w:t xml:space="preserve"> syndicat) </w:t>
      </w:r>
      <w:r w:rsidR="00085CED" w:rsidRPr="00C53B0C">
        <w:rPr>
          <w:rFonts w:ascii="Arial" w:hAnsi="Arial" w:cs="Arial"/>
          <w:b/>
          <w:bCs/>
          <w:color w:val="333399"/>
          <w:sz w:val="28"/>
          <w:szCs w:val="28"/>
        </w:rPr>
        <w:br/>
      </w:r>
      <w:r w:rsidR="004C566D" w:rsidRPr="00C53B0C">
        <w:rPr>
          <w:rFonts w:ascii="Arial" w:hAnsi="Arial" w:cs="Arial"/>
          <w:b/>
          <w:bCs/>
          <w:color w:val="333399"/>
          <w:sz w:val="28"/>
          <w:szCs w:val="28"/>
        </w:rPr>
        <w:t xml:space="preserve">par </w:t>
      </w:r>
      <w:r w:rsidRPr="00C53B0C">
        <w:rPr>
          <w:rFonts w:ascii="Arial" w:hAnsi="Arial" w:cs="Arial"/>
          <w:b/>
          <w:bCs/>
          <w:color w:val="333399"/>
          <w:sz w:val="28"/>
          <w:szCs w:val="28"/>
        </w:rPr>
        <w:t>une commune dont la participation est devenue sans objet</w:t>
      </w:r>
      <w:bookmarkEnd w:id="0"/>
    </w:p>
    <w:p w:rsidR="00A117A0" w:rsidRPr="00C53B0C" w:rsidRDefault="00A117A0" w:rsidP="00BE07F0">
      <w:pPr>
        <w:rPr>
          <w:rFonts w:ascii="Arial" w:hAnsi="Arial" w:cs="Arial"/>
          <w:sz w:val="20"/>
          <w:szCs w:val="20"/>
        </w:rPr>
      </w:pPr>
    </w:p>
    <w:p w:rsidR="00BE07F0" w:rsidRPr="00C53B0C" w:rsidRDefault="00BE07F0" w:rsidP="00BE07F0">
      <w:pPr>
        <w:rPr>
          <w:rFonts w:ascii="Arial" w:hAnsi="Arial" w:cs="Arial"/>
          <w:sz w:val="20"/>
          <w:szCs w:val="20"/>
        </w:rPr>
      </w:pPr>
      <w:r w:rsidRPr="00C53B0C">
        <w:rPr>
          <w:rFonts w:ascii="Arial" w:hAnsi="Arial" w:cs="Arial"/>
          <w:sz w:val="20"/>
          <w:szCs w:val="20"/>
        </w:rPr>
        <w:t>Commune de ………….</w:t>
      </w:r>
    </w:p>
    <w:p w:rsidR="00BE07F0" w:rsidRPr="00C53B0C" w:rsidRDefault="00BE07F0" w:rsidP="00BE07F0">
      <w:pPr>
        <w:rPr>
          <w:rFonts w:ascii="Arial" w:hAnsi="Arial" w:cs="Arial"/>
          <w:sz w:val="20"/>
          <w:szCs w:val="20"/>
        </w:rPr>
      </w:pPr>
      <w:r w:rsidRPr="00C53B0C">
        <w:rPr>
          <w:rFonts w:ascii="Arial" w:hAnsi="Arial" w:cs="Arial"/>
          <w:sz w:val="20"/>
          <w:szCs w:val="20"/>
        </w:rPr>
        <w:t>Séance du ………….</w:t>
      </w:r>
    </w:p>
    <w:p w:rsidR="009B1B7A" w:rsidRPr="00C53B0C" w:rsidRDefault="009B1B7A" w:rsidP="00BE07F0">
      <w:pPr>
        <w:rPr>
          <w:rFonts w:ascii="Arial" w:hAnsi="Arial" w:cs="Arial"/>
          <w:sz w:val="20"/>
          <w:szCs w:val="20"/>
        </w:rPr>
      </w:pPr>
    </w:p>
    <w:p w:rsidR="00174FFD" w:rsidRPr="00C53B0C" w:rsidRDefault="009B1B7A" w:rsidP="00C53B0C">
      <w:pPr>
        <w:pStyle w:val="M6"/>
        <w:ind w:left="0" w:firstLine="0"/>
        <w:rPr>
          <w:spacing w:val="-4"/>
          <w:sz w:val="20"/>
          <w:szCs w:val="20"/>
        </w:rPr>
      </w:pPr>
      <w:r w:rsidRPr="00C53B0C">
        <w:rPr>
          <w:spacing w:val="-4"/>
          <w:sz w:val="20"/>
          <w:szCs w:val="20"/>
        </w:rPr>
        <w:t xml:space="preserve">Vu le code général des collectivités territoriales et notamment ses articles </w:t>
      </w:r>
      <w:r w:rsidR="00174FFD" w:rsidRPr="00C53B0C">
        <w:rPr>
          <w:spacing w:val="-4"/>
          <w:sz w:val="20"/>
          <w:szCs w:val="20"/>
        </w:rPr>
        <w:t xml:space="preserve">L. 5211-19 </w:t>
      </w:r>
      <w:r w:rsidR="00174FFD" w:rsidRPr="00C53B0C">
        <w:rPr>
          <w:spacing w:val="-4"/>
          <w:sz w:val="20"/>
          <w:szCs w:val="20"/>
          <w:vertAlign w:val="superscript"/>
        </w:rPr>
        <w:t>(1)</w:t>
      </w:r>
      <w:r w:rsidR="00174FFD" w:rsidRPr="00C53B0C">
        <w:rPr>
          <w:spacing w:val="-4"/>
          <w:sz w:val="20"/>
          <w:szCs w:val="20"/>
        </w:rPr>
        <w:t xml:space="preserve"> et L. 5211-25-1 ; </w:t>
      </w:r>
    </w:p>
    <w:p w:rsidR="00272A60" w:rsidRPr="00C53B0C" w:rsidRDefault="00272A60" w:rsidP="00C53B0C">
      <w:pPr>
        <w:pStyle w:val="M6"/>
        <w:ind w:left="0" w:firstLine="0"/>
        <w:rPr>
          <w:sz w:val="20"/>
          <w:szCs w:val="20"/>
        </w:rPr>
      </w:pPr>
    </w:p>
    <w:p w:rsidR="009B1B7A" w:rsidRPr="00C53B0C" w:rsidRDefault="009B1B7A" w:rsidP="00C53B0C">
      <w:pPr>
        <w:pStyle w:val="M6"/>
        <w:ind w:left="0" w:firstLine="0"/>
        <w:rPr>
          <w:sz w:val="20"/>
          <w:szCs w:val="20"/>
        </w:rPr>
      </w:pPr>
      <w:r w:rsidRPr="00C53B0C">
        <w:rPr>
          <w:sz w:val="20"/>
          <w:szCs w:val="20"/>
        </w:rPr>
        <w:t>Vu l’arr</w:t>
      </w:r>
      <w:r w:rsidR="005A186F" w:rsidRPr="00C53B0C">
        <w:rPr>
          <w:sz w:val="20"/>
          <w:szCs w:val="20"/>
        </w:rPr>
        <w:t>êté préfectoral du</w:t>
      </w:r>
      <w:r w:rsidRPr="00C53B0C">
        <w:rPr>
          <w:sz w:val="20"/>
          <w:szCs w:val="20"/>
        </w:rPr>
        <w:t> </w:t>
      </w:r>
      <w:r w:rsidRPr="00C53B0C">
        <w:rPr>
          <w:rStyle w:val="PointS"/>
          <w:rFonts w:cs="Arial"/>
          <w:sz w:val="20"/>
          <w:szCs w:val="20"/>
        </w:rPr>
        <w:t>.....................</w:t>
      </w:r>
      <w:r w:rsidRPr="00C53B0C">
        <w:rPr>
          <w:sz w:val="20"/>
          <w:szCs w:val="20"/>
        </w:rPr>
        <w:t xml:space="preserve"> portant création </w:t>
      </w:r>
      <w:r w:rsidR="00A117A0" w:rsidRPr="00C53B0C">
        <w:rPr>
          <w:sz w:val="20"/>
          <w:szCs w:val="20"/>
        </w:rPr>
        <w:t>de l’EPCI (</w:t>
      </w:r>
      <w:r w:rsidR="00A117A0" w:rsidRPr="00C53B0C">
        <w:rPr>
          <w:i/>
          <w:sz w:val="20"/>
          <w:szCs w:val="20"/>
        </w:rPr>
        <w:t xml:space="preserve">ou </w:t>
      </w:r>
      <w:r w:rsidRPr="00C53B0C">
        <w:rPr>
          <w:sz w:val="20"/>
          <w:szCs w:val="20"/>
        </w:rPr>
        <w:t>du syndicat</w:t>
      </w:r>
      <w:r w:rsidR="00A117A0" w:rsidRPr="00C53B0C">
        <w:rPr>
          <w:sz w:val="20"/>
          <w:szCs w:val="20"/>
        </w:rPr>
        <w:t>)</w:t>
      </w:r>
      <w:r w:rsidRPr="00C53B0C">
        <w:rPr>
          <w:sz w:val="20"/>
          <w:szCs w:val="20"/>
        </w:rPr>
        <w:t> </w:t>
      </w:r>
      <w:r w:rsidRPr="00C53B0C">
        <w:rPr>
          <w:rStyle w:val="PointS"/>
          <w:rFonts w:cs="Arial"/>
          <w:sz w:val="20"/>
          <w:szCs w:val="20"/>
        </w:rPr>
        <w:t>.....................</w:t>
      </w:r>
      <w:r w:rsidR="00256300" w:rsidRPr="00C53B0C">
        <w:rPr>
          <w:sz w:val="20"/>
          <w:szCs w:val="20"/>
        </w:rPr>
        <w:t> ;</w:t>
      </w:r>
    </w:p>
    <w:p w:rsidR="00657804" w:rsidRPr="00C53B0C" w:rsidRDefault="00657804" w:rsidP="00C53B0C">
      <w:pPr>
        <w:jc w:val="both"/>
        <w:rPr>
          <w:rFonts w:ascii="Arial" w:hAnsi="Arial" w:cs="Arial"/>
          <w:sz w:val="20"/>
          <w:szCs w:val="20"/>
        </w:rPr>
      </w:pPr>
    </w:p>
    <w:p w:rsidR="00657804" w:rsidRPr="00C53B0C" w:rsidRDefault="00657804" w:rsidP="00C53B0C">
      <w:pPr>
        <w:jc w:val="both"/>
        <w:rPr>
          <w:rFonts w:ascii="Arial" w:hAnsi="Arial" w:cs="Arial"/>
          <w:sz w:val="20"/>
          <w:szCs w:val="20"/>
        </w:rPr>
      </w:pPr>
      <w:r w:rsidRPr="00C53B0C">
        <w:rPr>
          <w:rFonts w:ascii="Arial" w:hAnsi="Arial" w:cs="Arial"/>
          <w:sz w:val="20"/>
          <w:szCs w:val="20"/>
        </w:rPr>
        <w:t>Vu la délibération du conseil communautaire (</w:t>
      </w:r>
      <w:r w:rsidRPr="00C53B0C">
        <w:rPr>
          <w:rFonts w:ascii="Arial" w:hAnsi="Arial" w:cs="Arial"/>
          <w:i/>
          <w:sz w:val="20"/>
          <w:szCs w:val="20"/>
        </w:rPr>
        <w:t>ou</w:t>
      </w:r>
      <w:r w:rsidRPr="00C53B0C">
        <w:rPr>
          <w:rFonts w:ascii="Arial" w:hAnsi="Arial" w:cs="Arial"/>
          <w:sz w:val="20"/>
          <w:szCs w:val="20"/>
        </w:rPr>
        <w:t xml:space="preserve"> du comité syndical) de </w:t>
      </w:r>
      <w:r w:rsidRPr="00C53B0C">
        <w:rPr>
          <w:rStyle w:val="PointS"/>
          <w:rFonts w:ascii="Arial" w:hAnsi="Arial" w:cs="Arial"/>
          <w:sz w:val="20"/>
          <w:szCs w:val="20"/>
        </w:rPr>
        <w:t>.....................</w:t>
      </w:r>
      <w:r w:rsidR="00C53B0C" w:rsidRPr="00C53B0C">
        <w:rPr>
          <w:rFonts w:ascii="Arial" w:hAnsi="Arial" w:cs="Arial"/>
          <w:sz w:val="20"/>
          <w:szCs w:val="20"/>
        </w:rPr>
        <w:t xml:space="preserve"> </w:t>
      </w:r>
      <w:r w:rsidRPr="00C53B0C">
        <w:rPr>
          <w:rFonts w:ascii="Arial" w:hAnsi="Arial" w:cs="Arial"/>
          <w:sz w:val="20"/>
          <w:szCs w:val="20"/>
        </w:rPr>
        <w:t>du </w:t>
      </w:r>
      <w:r w:rsidRPr="00C53B0C">
        <w:rPr>
          <w:rStyle w:val="PointS"/>
          <w:rFonts w:ascii="Arial" w:hAnsi="Arial" w:cs="Arial"/>
          <w:sz w:val="20"/>
          <w:szCs w:val="20"/>
        </w:rPr>
        <w:t>.....................</w:t>
      </w:r>
      <w:r w:rsidRPr="00C53B0C">
        <w:rPr>
          <w:rFonts w:ascii="Arial" w:hAnsi="Arial" w:cs="Arial"/>
          <w:sz w:val="20"/>
          <w:szCs w:val="20"/>
        </w:rPr>
        <w:t> </w:t>
      </w:r>
      <w:r w:rsidR="00860080" w:rsidRPr="00C53B0C">
        <w:rPr>
          <w:rFonts w:ascii="Arial" w:hAnsi="Arial" w:cs="Arial"/>
          <w:sz w:val="20"/>
          <w:szCs w:val="20"/>
        </w:rPr>
        <w:t xml:space="preserve"> </w:t>
      </w:r>
      <w:r w:rsidR="00860080" w:rsidRPr="00C53B0C">
        <w:rPr>
          <w:rFonts w:ascii="Arial" w:hAnsi="Arial" w:cs="Arial"/>
          <w:sz w:val="20"/>
          <w:szCs w:val="20"/>
          <w:vertAlign w:val="superscript"/>
        </w:rPr>
        <w:t>(</w:t>
      </w:r>
      <w:r w:rsidR="00174FFD" w:rsidRPr="00C53B0C">
        <w:rPr>
          <w:rFonts w:ascii="Arial" w:hAnsi="Arial" w:cs="Arial"/>
          <w:sz w:val="20"/>
          <w:szCs w:val="20"/>
          <w:vertAlign w:val="superscript"/>
        </w:rPr>
        <w:t>2</w:t>
      </w:r>
      <w:r w:rsidR="00860080" w:rsidRPr="00C53B0C">
        <w:rPr>
          <w:rFonts w:ascii="Arial" w:hAnsi="Arial" w:cs="Arial"/>
          <w:sz w:val="20"/>
          <w:szCs w:val="20"/>
          <w:vertAlign w:val="superscript"/>
        </w:rPr>
        <w:t>)</w:t>
      </w:r>
      <w:r w:rsidRPr="00C53B0C">
        <w:rPr>
          <w:rFonts w:ascii="Arial" w:hAnsi="Arial" w:cs="Arial"/>
          <w:sz w:val="20"/>
          <w:szCs w:val="20"/>
        </w:rPr>
        <w:t xml:space="preserve">, </w:t>
      </w:r>
      <w:r w:rsidR="005E25D8" w:rsidRPr="00C53B0C">
        <w:rPr>
          <w:rFonts w:ascii="Arial" w:hAnsi="Arial" w:cs="Arial"/>
          <w:sz w:val="20"/>
          <w:szCs w:val="20"/>
        </w:rPr>
        <w:t>approuvant</w:t>
      </w:r>
      <w:r w:rsidRPr="00C53B0C">
        <w:rPr>
          <w:rFonts w:ascii="Arial" w:hAnsi="Arial" w:cs="Arial"/>
          <w:sz w:val="20"/>
          <w:szCs w:val="20"/>
        </w:rPr>
        <w:t xml:space="preserve"> le retrait de la commune  </w:t>
      </w:r>
      <w:r w:rsidRPr="00C53B0C">
        <w:rPr>
          <w:rStyle w:val="PointS"/>
          <w:rFonts w:ascii="Arial" w:hAnsi="Arial" w:cs="Arial"/>
          <w:sz w:val="20"/>
          <w:szCs w:val="20"/>
        </w:rPr>
        <w:t>.....................</w:t>
      </w:r>
      <w:r w:rsidRPr="00C53B0C">
        <w:rPr>
          <w:rFonts w:ascii="Arial" w:hAnsi="Arial" w:cs="Arial"/>
          <w:sz w:val="20"/>
          <w:szCs w:val="20"/>
        </w:rPr>
        <w:t> (</w:t>
      </w:r>
      <w:r w:rsidRPr="00C53B0C">
        <w:rPr>
          <w:rFonts w:ascii="Arial" w:hAnsi="Arial" w:cs="Arial"/>
          <w:i/>
          <w:sz w:val="20"/>
          <w:szCs w:val="20"/>
        </w:rPr>
        <w:t>nom de la commune</w:t>
      </w:r>
      <w:r w:rsidRPr="00C53B0C">
        <w:rPr>
          <w:rFonts w:ascii="Arial" w:hAnsi="Arial" w:cs="Arial"/>
          <w:sz w:val="20"/>
          <w:szCs w:val="20"/>
        </w:rPr>
        <w:t>)</w:t>
      </w:r>
      <w:r w:rsidR="004C566D" w:rsidRPr="00C53B0C">
        <w:rPr>
          <w:rFonts w:ascii="Arial" w:hAnsi="Arial" w:cs="Arial"/>
          <w:sz w:val="20"/>
          <w:szCs w:val="20"/>
        </w:rPr>
        <w:t> ;</w:t>
      </w:r>
    </w:p>
    <w:p w:rsidR="00657804" w:rsidRPr="00C53B0C" w:rsidRDefault="00657804" w:rsidP="00C53B0C">
      <w:pPr>
        <w:pStyle w:val="M6"/>
        <w:ind w:left="0" w:firstLine="0"/>
        <w:rPr>
          <w:sz w:val="20"/>
          <w:szCs w:val="20"/>
        </w:rPr>
      </w:pPr>
    </w:p>
    <w:p w:rsidR="00657804" w:rsidRPr="00C53B0C" w:rsidRDefault="00657804" w:rsidP="00C53B0C">
      <w:pPr>
        <w:pStyle w:val="M6"/>
        <w:ind w:left="0" w:firstLine="0"/>
        <w:rPr>
          <w:sz w:val="20"/>
          <w:szCs w:val="20"/>
        </w:rPr>
      </w:pPr>
      <w:r w:rsidRPr="00C53B0C">
        <w:rPr>
          <w:sz w:val="20"/>
          <w:szCs w:val="20"/>
        </w:rPr>
        <w:t>Vu les conditions du retrait fixé par le conseil communautaire (</w:t>
      </w:r>
      <w:r w:rsidRPr="00C53B0C">
        <w:rPr>
          <w:i/>
          <w:sz w:val="20"/>
          <w:szCs w:val="20"/>
        </w:rPr>
        <w:t>ou</w:t>
      </w:r>
      <w:r w:rsidRPr="00C53B0C">
        <w:rPr>
          <w:sz w:val="20"/>
          <w:szCs w:val="20"/>
        </w:rPr>
        <w:t xml:space="preserve"> </w:t>
      </w:r>
      <w:r w:rsidR="00C53B0C" w:rsidRPr="00C53B0C">
        <w:rPr>
          <w:sz w:val="20"/>
          <w:szCs w:val="20"/>
        </w:rPr>
        <w:t>le</w:t>
      </w:r>
      <w:r w:rsidRPr="00C53B0C">
        <w:rPr>
          <w:sz w:val="20"/>
          <w:szCs w:val="20"/>
        </w:rPr>
        <w:t xml:space="preserve"> comité syndical) dans sa délibération susvisée, </w:t>
      </w:r>
    </w:p>
    <w:p w:rsidR="00BE07F0" w:rsidRPr="00C53B0C" w:rsidRDefault="00BE07F0" w:rsidP="00C53B0C">
      <w:pPr>
        <w:jc w:val="both"/>
        <w:rPr>
          <w:rFonts w:ascii="Arial" w:hAnsi="Arial" w:cs="Arial"/>
          <w:sz w:val="20"/>
          <w:szCs w:val="20"/>
        </w:rPr>
      </w:pPr>
    </w:p>
    <w:p w:rsidR="00085CED" w:rsidRPr="00C53B0C" w:rsidRDefault="00657804" w:rsidP="00C53B0C">
      <w:pPr>
        <w:jc w:val="both"/>
        <w:rPr>
          <w:rFonts w:ascii="Arial" w:hAnsi="Arial" w:cs="Arial"/>
          <w:sz w:val="20"/>
          <w:szCs w:val="20"/>
          <w:shd w:val="clear" w:color="auto" w:fill="FFFFFF"/>
        </w:rPr>
      </w:pPr>
      <w:r w:rsidRPr="00C53B0C">
        <w:rPr>
          <w:rFonts w:ascii="Arial" w:hAnsi="Arial" w:cs="Arial"/>
          <w:sz w:val="20"/>
          <w:szCs w:val="20"/>
        </w:rPr>
        <w:t xml:space="preserve">Considérant que le </w:t>
      </w:r>
      <w:r w:rsidRPr="00C53B0C">
        <w:rPr>
          <w:rFonts w:ascii="Arial" w:hAnsi="Arial" w:cs="Arial"/>
          <w:sz w:val="20"/>
          <w:szCs w:val="20"/>
          <w:shd w:val="clear" w:color="auto" w:fill="FFFFFF"/>
        </w:rPr>
        <w:t xml:space="preserve">retrait est subordonné à l'accord des conseils municipaux </w:t>
      </w:r>
      <w:r w:rsidR="005E25D8" w:rsidRPr="00C53B0C">
        <w:rPr>
          <w:rFonts w:ascii="Arial" w:hAnsi="Arial" w:cs="Arial"/>
          <w:sz w:val="20"/>
          <w:szCs w:val="20"/>
          <w:shd w:val="clear" w:color="auto" w:fill="FFFFFF"/>
        </w:rPr>
        <w:t>exprimé</w:t>
      </w:r>
      <w:r w:rsidR="004C566D" w:rsidRPr="00C53B0C">
        <w:rPr>
          <w:rFonts w:ascii="Arial" w:hAnsi="Arial" w:cs="Arial"/>
          <w:sz w:val="20"/>
          <w:szCs w:val="20"/>
          <w:shd w:val="clear" w:color="auto" w:fill="FFFFFF"/>
        </w:rPr>
        <w:t> :</w:t>
      </w:r>
    </w:p>
    <w:p w:rsidR="00C53B0C" w:rsidRPr="00C53B0C" w:rsidRDefault="00085CED" w:rsidP="00C53B0C">
      <w:pPr>
        <w:ind w:left="708"/>
        <w:jc w:val="both"/>
        <w:rPr>
          <w:rFonts w:ascii="Arial" w:hAnsi="Arial" w:cs="Arial"/>
          <w:sz w:val="20"/>
          <w:szCs w:val="20"/>
          <w:shd w:val="clear" w:color="auto" w:fill="FFFFFF"/>
        </w:rPr>
      </w:pPr>
      <w:r w:rsidRPr="00C53B0C">
        <w:rPr>
          <w:rFonts w:ascii="Arial" w:hAnsi="Arial" w:cs="Arial"/>
          <w:sz w:val="20"/>
          <w:szCs w:val="20"/>
          <w:shd w:val="clear" w:color="auto" w:fill="FFFFFF"/>
        </w:rPr>
        <w:t>- </w:t>
      </w:r>
      <w:r w:rsidR="005E25D8" w:rsidRPr="00C53B0C">
        <w:rPr>
          <w:rFonts w:ascii="Arial" w:hAnsi="Arial" w:cs="Arial"/>
          <w:sz w:val="20"/>
          <w:szCs w:val="20"/>
          <w:shd w:val="clear" w:color="auto" w:fill="FFFFFF"/>
        </w:rPr>
        <w:t xml:space="preserve">par </w:t>
      </w:r>
      <w:r w:rsidR="009A288C" w:rsidRPr="00C53B0C">
        <w:rPr>
          <w:rFonts w:ascii="Arial" w:hAnsi="Arial" w:cs="Arial"/>
          <w:sz w:val="20"/>
          <w:szCs w:val="20"/>
          <w:shd w:val="clear" w:color="auto" w:fill="FFFFFF"/>
        </w:rPr>
        <w:t>2/3</w:t>
      </w:r>
      <w:r w:rsidR="005E25D8" w:rsidRPr="00C53B0C">
        <w:rPr>
          <w:rFonts w:ascii="Arial" w:hAnsi="Arial" w:cs="Arial"/>
          <w:sz w:val="20"/>
          <w:szCs w:val="20"/>
          <w:shd w:val="clear" w:color="auto" w:fill="FFFFFF"/>
        </w:rPr>
        <w:t xml:space="preserve"> au moins des conseils municipaux des communes intéressées représentant plus de la moitié de la population totale de celles-ci, </w:t>
      </w:r>
    </w:p>
    <w:p w:rsidR="00085CED" w:rsidRPr="00C53B0C" w:rsidRDefault="005E25D8" w:rsidP="00C53B0C">
      <w:pPr>
        <w:ind w:left="708"/>
        <w:jc w:val="both"/>
        <w:rPr>
          <w:rFonts w:ascii="Arial" w:hAnsi="Arial" w:cs="Arial"/>
          <w:sz w:val="20"/>
          <w:szCs w:val="20"/>
          <w:shd w:val="clear" w:color="auto" w:fill="FFFFFF"/>
        </w:rPr>
      </w:pPr>
      <w:r w:rsidRPr="00C53B0C">
        <w:rPr>
          <w:rFonts w:ascii="Arial" w:hAnsi="Arial" w:cs="Arial"/>
          <w:i/>
          <w:sz w:val="20"/>
          <w:szCs w:val="20"/>
          <w:shd w:val="clear" w:color="auto" w:fill="FFFFFF"/>
        </w:rPr>
        <w:t>ou</w:t>
      </w:r>
      <w:r w:rsidRPr="00C53B0C">
        <w:rPr>
          <w:rFonts w:ascii="Arial" w:hAnsi="Arial" w:cs="Arial"/>
          <w:sz w:val="20"/>
          <w:szCs w:val="20"/>
          <w:shd w:val="clear" w:color="auto" w:fill="FFFFFF"/>
        </w:rPr>
        <w:t xml:space="preserve"> </w:t>
      </w:r>
    </w:p>
    <w:p w:rsidR="005E25D8" w:rsidRPr="00C53B0C" w:rsidRDefault="00085CED" w:rsidP="00C53B0C">
      <w:pPr>
        <w:ind w:left="708"/>
        <w:jc w:val="both"/>
        <w:rPr>
          <w:rFonts w:ascii="Arial" w:hAnsi="Arial" w:cs="Arial"/>
          <w:sz w:val="20"/>
          <w:szCs w:val="20"/>
          <w:shd w:val="clear" w:color="auto" w:fill="FFFFFF"/>
        </w:rPr>
      </w:pPr>
      <w:r w:rsidRPr="00C53B0C">
        <w:rPr>
          <w:rFonts w:ascii="Arial" w:hAnsi="Arial" w:cs="Arial"/>
          <w:sz w:val="20"/>
          <w:szCs w:val="20"/>
          <w:shd w:val="clear" w:color="auto" w:fill="FFFFFF"/>
        </w:rPr>
        <w:t>- </w:t>
      </w:r>
      <w:r w:rsidR="005E25D8" w:rsidRPr="00C53B0C">
        <w:rPr>
          <w:rFonts w:ascii="Arial" w:hAnsi="Arial" w:cs="Arial"/>
          <w:sz w:val="20"/>
          <w:szCs w:val="20"/>
          <w:shd w:val="clear" w:color="auto" w:fill="FFFFFF"/>
        </w:rPr>
        <w:t xml:space="preserve">par la moitié au moins des conseils municipaux des communes représentant les </w:t>
      </w:r>
      <w:r w:rsidR="009A288C" w:rsidRPr="00C53B0C">
        <w:rPr>
          <w:rFonts w:ascii="Arial" w:hAnsi="Arial" w:cs="Arial"/>
          <w:sz w:val="20"/>
          <w:szCs w:val="20"/>
          <w:shd w:val="clear" w:color="auto" w:fill="FFFFFF"/>
        </w:rPr>
        <w:t>2/3</w:t>
      </w:r>
      <w:r w:rsidR="005E25D8" w:rsidRPr="00C53B0C">
        <w:rPr>
          <w:rFonts w:ascii="Arial" w:hAnsi="Arial" w:cs="Arial"/>
          <w:sz w:val="20"/>
          <w:szCs w:val="20"/>
          <w:shd w:val="clear" w:color="auto" w:fill="FFFFFF"/>
        </w:rPr>
        <w:t xml:space="preserve"> de la population.</w:t>
      </w:r>
    </w:p>
    <w:p w:rsidR="001822E3" w:rsidRPr="00C53B0C" w:rsidRDefault="001822E3" w:rsidP="00C53B0C">
      <w:pPr>
        <w:jc w:val="both"/>
        <w:rPr>
          <w:rFonts w:ascii="Arial" w:hAnsi="Arial" w:cs="Arial"/>
          <w:sz w:val="20"/>
          <w:szCs w:val="20"/>
          <w:shd w:val="clear" w:color="auto" w:fill="FFFFFF"/>
        </w:rPr>
      </w:pPr>
    </w:p>
    <w:p w:rsidR="00085CED" w:rsidRPr="00C53B0C" w:rsidRDefault="007C73C8" w:rsidP="00C53B0C">
      <w:pPr>
        <w:jc w:val="both"/>
        <w:rPr>
          <w:rFonts w:ascii="Arial" w:hAnsi="Arial" w:cs="Arial"/>
          <w:sz w:val="20"/>
          <w:szCs w:val="20"/>
          <w:shd w:val="clear" w:color="auto" w:fill="FFFFFF"/>
        </w:rPr>
      </w:pPr>
      <w:r w:rsidRPr="00C53B0C">
        <w:rPr>
          <w:rFonts w:ascii="Arial" w:hAnsi="Arial" w:cs="Arial"/>
          <w:sz w:val="20"/>
          <w:szCs w:val="20"/>
          <w:shd w:val="clear" w:color="auto" w:fill="FFFFFF"/>
        </w:rPr>
        <w:t>(</w:t>
      </w:r>
      <w:r w:rsidRPr="00C53B0C">
        <w:rPr>
          <w:rFonts w:ascii="Arial" w:hAnsi="Arial" w:cs="Arial"/>
          <w:i/>
          <w:sz w:val="20"/>
          <w:szCs w:val="20"/>
          <w:shd w:val="clear" w:color="auto" w:fill="FFFFFF"/>
        </w:rPr>
        <w:t>pour un syndicat</w:t>
      </w:r>
      <w:r w:rsidRPr="00C53B0C">
        <w:rPr>
          <w:rFonts w:ascii="Arial" w:hAnsi="Arial" w:cs="Arial"/>
          <w:sz w:val="20"/>
          <w:szCs w:val="20"/>
          <w:shd w:val="clear" w:color="auto" w:fill="FFFFFF"/>
        </w:rPr>
        <w:t xml:space="preserve">) Considérant que pour le retrait d'un syndicat </w:t>
      </w:r>
      <w:r w:rsidR="004C566D" w:rsidRPr="00C53B0C">
        <w:rPr>
          <w:rFonts w:ascii="Arial" w:hAnsi="Arial" w:cs="Arial"/>
          <w:sz w:val="20"/>
          <w:szCs w:val="20"/>
          <w:shd w:val="clear" w:color="auto" w:fill="FFFFFF"/>
        </w:rPr>
        <w:t>c</w:t>
      </w:r>
      <w:r w:rsidR="00085CED" w:rsidRPr="00C53B0C">
        <w:rPr>
          <w:rFonts w:ascii="Arial" w:hAnsi="Arial" w:cs="Arial"/>
          <w:sz w:val="20"/>
          <w:szCs w:val="20"/>
          <w:shd w:val="clear" w:color="auto" w:fill="FFFFFF"/>
        </w:rPr>
        <w:t xml:space="preserve">ette majorité </w:t>
      </w:r>
      <w:r w:rsidRPr="00C53B0C">
        <w:rPr>
          <w:rFonts w:ascii="Arial" w:hAnsi="Arial" w:cs="Arial"/>
          <w:sz w:val="20"/>
          <w:szCs w:val="20"/>
          <w:shd w:val="clear" w:color="auto" w:fill="FFFFFF"/>
        </w:rPr>
        <w:t>doit nécessairement comprendre</w:t>
      </w:r>
      <w:r w:rsidR="00085CED" w:rsidRPr="00C53B0C">
        <w:rPr>
          <w:rFonts w:ascii="Arial" w:hAnsi="Arial" w:cs="Arial"/>
          <w:sz w:val="20"/>
          <w:szCs w:val="20"/>
          <w:shd w:val="clear" w:color="auto" w:fill="FFFFFF"/>
        </w:rPr>
        <w:t xml:space="preserve"> les conseils municipaux des communes dont la population est supérieure au quart de </w:t>
      </w:r>
      <w:r w:rsidRPr="00C53B0C">
        <w:rPr>
          <w:rFonts w:ascii="Arial" w:hAnsi="Arial" w:cs="Arial"/>
          <w:sz w:val="20"/>
          <w:szCs w:val="20"/>
          <w:shd w:val="clear" w:color="auto" w:fill="FFFFFF"/>
        </w:rPr>
        <w:t>la population totale concernée,</w:t>
      </w:r>
    </w:p>
    <w:p w:rsidR="001822E3" w:rsidRPr="00C53B0C" w:rsidRDefault="001822E3" w:rsidP="00C53B0C">
      <w:pPr>
        <w:jc w:val="both"/>
        <w:rPr>
          <w:rFonts w:ascii="Arial" w:hAnsi="Arial" w:cs="Arial"/>
          <w:i/>
          <w:sz w:val="20"/>
          <w:szCs w:val="20"/>
          <w:shd w:val="clear" w:color="auto" w:fill="FFFFFF"/>
        </w:rPr>
      </w:pPr>
      <w:r w:rsidRPr="00C53B0C">
        <w:rPr>
          <w:rFonts w:ascii="Arial" w:hAnsi="Arial" w:cs="Arial"/>
          <w:i/>
          <w:sz w:val="20"/>
          <w:szCs w:val="20"/>
          <w:shd w:val="clear" w:color="auto" w:fill="FFFFFF"/>
        </w:rPr>
        <w:t>ou</w:t>
      </w:r>
    </w:p>
    <w:p w:rsidR="00860080" w:rsidRPr="00C53B0C" w:rsidRDefault="007C73C8" w:rsidP="00C53B0C">
      <w:pPr>
        <w:jc w:val="both"/>
        <w:rPr>
          <w:rFonts w:ascii="Arial" w:hAnsi="Arial" w:cs="Arial"/>
          <w:sz w:val="20"/>
          <w:szCs w:val="20"/>
          <w:shd w:val="clear" w:color="auto" w:fill="FFFFFF"/>
        </w:rPr>
      </w:pPr>
      <w:r w:rsidRPr="00C53B0C">
        <w:rPr>
          <w:rFonts w:ascii="Arial" w:hAnsi="Arial" w:cs="Arial"/>
          <w:sz w:val="20"/>
          <w:szCs w:val="20"/>
          <w:shd w:val="clear" w:color="auto" w:fill="FFFFFF"/>
        </w:rPr>
        <w:t>(</w:t>
      </w:r>
      <w:r w:rsidRPr="00C53B0C">
        <w:rPr>
          <w:rFonts w:ascii="Arial" w:hAnsi="Arial" w:cs="Arial"/>
          <w:i/>
          <w:sz w:val="20"/>
          <w:szCs w:val="20"/>
          <w:shd w:val="clear" w:color="auto" w:fill="FFFFFF"/>
        </w:rPr>
        <w:t>pour un EPCI à fiscalité propre</w:t>
      </w:r>
      <w:r w:rsidRPr="00C53B0C">
        <w:rPr>
          <w:rFonts w:ascii="Arial" w:hAnsi="Arial" w:cs="Arial"/>
          <w:sz w:val="20"/>
          <w:szCs w:val="20"/>
          <w:shd w:val="clear" w:color="auto" w:fill="FFFFFF"/>
        </w:rPr>
        <w:t xml:space="preserve">) Considérant que pour le retrait d'un EPCI à fiscalité propre </w:t>
      </w:r>
      <w:r w:rsidR="004C566D" w:rsidRPr="00C53B0C">
        <w:rPr>
          <w:rFonts w:ascii="Arial" w:hAnsi="Arial" w:cs="Arial"/>
          <w:sz w:val="20"/>
          <w:szCs w:val="20"/>
          <w:shd w:val="clear" w:color="auto" w:fill="FFFFFF"/>
        </w:rPr>
        <w:t>c</w:t>
      </w:r>
      <w:r w:rsidR="001822E3" w:rsidRPr="00C53B0C">
        <w:rPr>
          <w:rFonts w:ascii="Arial" w:hAnsi="Arial" w:cs="Arial"/>
          <w:sz w:val="20"/>
          <w:szCs w:val="20"/>
          <w:shd w:val="clear" w:color="auto" w:fill="FFFFFF"/>
        </w:rPr>
        <w:t>ette majorité d</w:t>
      </w:r>
      <w:r w:rsidRPr="00C53B0C">
        <w:rPr>
          <w:rFonts w:ascii="Arial" w:hAnsi="Arial" w:cs="Arial"/>
          <w:sz w:val="20"/>
          <w:szCs w:val="20"/>
          <w:shd w:val="clear" w:color="auto" w:fill="FFFFFF"/>
        </w:rPr>
        <w:t>oit nécessairement comprendre</w:t>
      </w:r>
      <w:r w:rsidR="00085CED" w:rsidRPr="00C53B0C">
        <w:rPr>
          <w:rFonts w:ascii="Arial" w:hAnsi="Arial" w:cs="Arial"/>
          <w:sz w:val="20"/>
          <w:szCs w:val="20"/>
          <w:shd w:val="clear" w:color="auto" w:fill="FFFFFF"/>
        </w:rPr>
        <w:t xml:space="preserve"> le conseil municipal de la commune dont la population est la plus nombreuse, lorsque celle-ci est supérieure au quart de</w:t>
      </w:r>
      <w:r w:rsidR="004C566D" w:rsidRPr="00C53B0C">
        <w:rPr>
          <w:rFonts w:ascii="Arial" w:hAnsi="Arial" w:cs="Arial"/>
          <w:sz w:val="20"/>
          <w:szCs w:val="20"/>
          <w:shd w:val="clear" w:color="auto" w:fill="FFFFFF"/>
        </w:rPr>
        <w:t xml:space="preserve"> la population totale concernée ;</w:t>
      </w:r>
    </w:p>
    <w:p w:rsidR="00085CED" w:rsidRPr="00C53B0C" w:rsidRDefault="00085CED" w:rsidP="00C53B0C">
      <w:pPr>
        <w:jc w:val="both"/>
        <w:rPr>
          <w:rFonts w:ascii="Arial" w:hAnsi="Arial" w:cs="Arial"/>
          <w:sz w:val="20"/>
          <w:szCs w:val="20"/>
          <w:shd w:val="clear" w:color="auto" w:fill="FFFFFF"/>
        </w:rPr>
      </w:pPr>
    </w:p>
    <w:p w:rsidR="00860080" w:rsidRPr="00C53B0C" w:rsidRDefault="00860080" w:rsidP="00C53B0C">
      <w:pPr>
        <w:pStyle w:val="M6"/>
        <w:ind w:left="0" w:firstLine="0"/>
        <w:rPr>
          <w:sz w:val="20"/>
          <w:szCs w:val="20"/>
          <w:shd w:val="clear" w:color="auto" w:fill="FFFFFF"/>
        </w:rPr>
      </w:pPr>
      <w:r w:rsidRPr="00C53B0C">
        <w:rPr>
          <w:rStyle w:val="PointS"/>
          <w:rFonts w:cs="Arial"/>
          <w:sz w:val="20"/>
          <w:szCs w:val="20"/>
        </w:rPr>
        <w:t>Considérant que le</w:t>
      </w:r>
      <w:r w:rsidRPr="00C53B0C">
        <w:rPr>
          <w:sz w:val="20"/>
          <w:szCs w:val="20"/>
          <w:shd w:val="clear" w:color="auto" w:fill="FFFFFF"/>
        </w:rPr>
        <w:t xml:space="preserve"> conseil municipal de chaque commune membre dispose d'un délai de 3 mois à compter de la notification de la délibération de l'organe délibérant au maire pour se prononcer sur le retrait envisagé. À défaut de délibération dans ce délai, sa décision est réputée défavorable.</w:t>
      </w:r>
    </w:p>
    <w:p w:rsidR="00860080" w:rsidRPr="00C53B0C" w:rsidRDefault="00860080" w:rsidP="00C53B0C">
      <w:pPr>
        <w:jc w:val="both"/>
        <w:rPr>
          <w:rFonts w:ascii="Arial" w:hAnsi="Arial" w:cs="Arial"/>
          <w:color w:val="3C3C3C"/>
          <w:sz w:val="20"/>
          <w:szCs w:val="20"/>
          <w:shd w:val="clear" w:color="auto" w:fill="FFFFFF"/>
        </w:rPr>
      </w:pPr>
    </w:p>
    <w:p w:rsidR="005E25D8" w:rsidRPr="00C53B0C" w:rsidRDefault="005E25D8" w:rsidP="00C53B0C">
      <w:pPr>
        <w:jc w:val="both"/>
        <w:rPr>
          <w:rFonts w:ascii="Arial" w:hAnsi="Arial" w:cs="Arial"/>
          <w:color w:val="3C3C3C"/>
          <w:sz w:val="20"/>
          <w:szCs w:val="20"/>
          <w:shd w:val="clear" w:color="auto" w:fill="FFFFFF"/>
        </w:rPr>
      </w:pPr>
    </w:p>
    <w:p w:rsidR="00657804" w:rsidRPr="00C53B0C" w:rsidRDefault="00657804" w:rsidP="00C53B0C">
      <w:pPr>
        <w:pStyle w:val="M6"/>
        <w:rPr>
          <w:sz w:val="20"/>
          <w:szCs w:val="20"/>
        </w:rPr>
      </w:pPr>
    </w:p>
    <w:p w:rsidR="00A618E4" w:rsidRPr="00C53B0C" w:rsidRDefault="00A618E4" w:rsidP="00C53B0C">
      <w:pPr>
        <w:pStyle w:val="M6"/>
        <w:ind w:left="0" w:firstLine="0"/>
        <w:rPr>
          <w:sz w:val="20"/>
          <w:szCs w:val="20"/>
        </w:rPr>
      </w:pPr>
      <w:r w:rsidRPr="00C53B0C">
        <w:rPr>
          <w:sz w:val="20"/>
          <w:szCs w:val="20"/>
        </w:rPr>
        <w:t>Le conseil municipal, après en avoir délibéré,</w:t>
      </w:r>
    </w:p>
    <w:p w:rsidR="00A618E4" w:rsidRPr="00C53B0C" w:rsidRDefault="00A618E4" w:rsidP="00C53B0C">
      <w:pPr>
        <w:pStyle w:val="M6"/>
        <w:ind w:left="0" w:firstLine="0"/>
        <w:rPr>
          <w:sz w:val="20"/>
          <w:szCs w:val="20"/>
        </w:rPr>
      </w:pPr>
      <w:r w:rsidRPr="00C53B0C">
        <w:rPr>
          <w:sz w:val="20"/>
          <w:szCs w:val="20"/>
        </w:rPr>
        <w:t>Par </w:t>
      </w:r>
      <w:r w:rsidRPr="00C53B0C">
        <w:rPr>
          <w:rStyle w:val="PointS"/>
          <w:rFonts w:cs="Arial"/>
          <w:sz w:val="20"/>
          <w:szCs w:val="20"/>
        </w:rPr>
        <w:t>......................</w:t>
      </w:r>
      <w:r w:rsidRPr="00C53B0C">
        <w:rPr>
          <w:sz w:val="20"/>
          <w:szCs w:val="20"/>
        </w:rPr>
        <w:t> voix pour, </w:t>
      </w:r>
      <w:r w:rsidRPr="00C53B0C">
        <w:rPr>
          <w:rStyle w:val="PointS"/>
          <w:rFonts w:cs="Arial"/>
          <w:sz w:val="20"/>
          <w:szCs w:val="20"/>
        </w:rPr>
        <w:t>......................</w:t>
      </w:r>
      <w:r w:rsidRPr="00C53B0C">
        <w:rPr>
          <w:sz w:val="20"/>
          <w:szCs w:val="20"/>
        </w:rPr>
        <w:t> voix contre, </w:t>
      </w:r>
      <w:r w:rsidRPr="00C53B0C">
        <w:rPr>
          <w:rStyle w:val="PointS"/>
          <w:rFonts w:cs="Arial"/>
          <w:sz w:val="20"/>
          <w:szCs w:val="20"/>
        </w:rPr>
        <w:t>......................</w:t>
      </w:r>
      <w:r w:rsidRPr="00C53B0C">
        <w:rPr>
          <w:sz w:val="20"/>
          <w:szCs w:val="20"/>
        </w:rPr>
        <w:t> abstentions</w:t>
      </w:r>
    </w:p>
    <w:p w:rsidR="00A618E4" w:rsidRPr="00C53B0C" w:rsidRDefault="00A618E4" w:rsidP="00C53B0C">
      <w:pPr>
        <w:jc w:val="both"/>
        <w:rPr>
          <w:rFonts w:ascii="Arial" w:hAnsi="Arial" w:cs="Arial"/>
          <w:b/>
          <w:sz w:val="20"/>
          <w:szCs w:val="20"/>
        </w:rPr>
      </w:pPr>
    </w:p>
    <w:p w:rsidR="00A117A0" w:rsidRPr="00C53B0C" w:rsidRDefault="00A117A0" w:rsidP="00C53B0C">
      <w:pPr>
        <w:pStyle w:val="M6"/>
        <w:ind w:left="0" w:firstLine="0"/>
        <w:rPr>
          <w:b/>
          <w:bCs/>
          <w:sz w:val="20"/>
          <w:szCs w:val="20"/>
        </w:rPr>
      </w:pPr>
    </w:p>
    <w:p w:rsidR="00A618E4" w:rsidRPr="00C53B0C" w:rsidRDefault="00A618E4" w:rsidP="00C53B0C">
      <w:pPr>
        <w:pStyle w:val="M6"/>
        <w:ind w:left="0" w:firstLine="0"/>
        <w:rPr>
          <w:sz w:val="20"/>
          <w:szCs w:val="20"/>
        </w:rPr>
      </w:pPr>
      <w:r w:rsidRPr="00C53B0C">
        <w:rPr>
          <w:b/>
          <w:bCs/>
          <w:sz w:val="20"/>
          <w:szCs w:val="20"/>
        </w:rPr>
        <w:t>DÉCIDE</w:t>
      </w:r>
      <w:r w:rsidRPr="00C53B0C">
        <w:rPr>
          <w:sz w:val="20"/>
          <w:szCs w:val="20"/>
        </w:rPr>
        <w:t> :</w:t>
      </w:r>
    </w:p>
    <w:p w:rsidR="00BE7EE2" w:rsidRPr="00C53B0C" w:rsidRDefault="00256300" w:rsidP="00C53B0C">
      <w:pPr>
        <w:pStyle w:val="M6"/>
        <w:ind w:left="0" w:firstLine="0"/>
        <w:rPr>
          <w:sz w:val="20"/>
          <w:szCs w:val="20"/>
        </w:rPr>
      </w:pPr>
      <w:r w:rsidRPr="00C53B0C">
        <w:rPr>
          <w:b/>
          <w:sz w:val="20"/>
          <w:szCs w:val="20"/>
        </w:rPr>
        <w:t>Article 1</w:t>
      </w:r>
      <w:r w:rsidR="005A186F" w:rsidRPr="00C53B0C">
        <w:rPr>
          <w:b/>
          <w:sz w:val="20"/>
          <w:szCs w:val="20"/>
          <w:vertAlign w:val="superscript"/>
        </w:rPr>
        <w:t>er</w:t>
      </w:r>
      <w:r w:rsidR="005A186F" w:rsidRPr="00C53B0C">
        <w:rPr>
          <w:b/>
          <w:sz w:val="20"/>
          <w:szCs w:val="20"/>
        </w:rPr>
        <w:t>. -</w:t>
      </w:r>
      <w:r w:rsidR="00B648DE" w:rsidRPr="00C53B0C">
        <w:rPr>
          <w:b/>
          <w:sz w:val="20"/>
          <w:szCs w:val="20"/>
        </w:rPr>
        <w:t xml:space="preserve"> </w:t>
      </w:r>
      <w:r w:rsidR="005A186F" w:rsidRPr="00C53B0C">
        <w:rPr>
          <w:b/>
          <w:sz w:val="20"/>
          <w:szCs w:val="20"/>
        </w:rPr>
        <w:t xml:space="preserve"> </w:t>
      </w:r>
      <w:r w:rsidR="005E25D8" w:rsidRPr="00C53B0C">
        <w:rPr>
          <w:sz w:val="20"/>
          <w:szCs w:val="20"/>
        </w:rPr>
        <w:t>D’approuver le retrait et d’</w:t>
      </w:r>
      <w:r w:rsidR="00657804" w:rsidRPr="00C53B0C">
        <w:rPr>
          <w:sz w:val="20"/>
          <w:szCs w:val="20"/>
        </w:rPr>
        <w:t>accepter les conditions du retrait de la commune de </w:t>
      </w:r>
      <w:r w:rsidR="00657804" w:rsidRPr="00C53B0C">
        <w:rPr>
          <w:rStyle w:val="PointS"/>
          <w:rFonts w:cs="Arial"/>
          <w:sz w:val="20"/>
          <w:szCs w:val="20"/>
        </w:rPr>
        <w:t>.....................</w:t>
      </w:r>
      <w:r w:rsidR="00657804" w:rsidRPr="00C53B0C">
        <w:rPr>
          <w:sz w:val="20"/>
          <w:szCs w:val="20"/>
        </w:rPr>
        <w:t> fixé</w:t>
      </w:r>
      <w:r w:rsidR="00C53B0C" w:rsidRPr="00C53B0C">
        <w:rPr>
          <w:sz w:val="20"/>
          <w:szCs w:val="20"/>
        </w:rPr>
        <w:t>es</w:t>
      </w:r>
      <w:r w:rsidR="00657804" w:rsidRPr="00C53B0C">
        <w:rPr>
          <w:sz w:val="20"/>
          <w:szCs w:val="20"/>
        </w:rPr>
        <w:t xml:space="preserve"> par </w:t>
      </w:r>
      <w:r w:rsidR="00C53B0C" w:rsidRPr="00C53B0C">
        <w:rPr>
          <w:sz w:val="20"/>
          <w:szCs w:val="20"/>
        </w:rPr>
        <w:t xml:space="preserve">le </w:t>
      </w:r>
      <w:r w:rsidR="00657804" w:rsidRPr="00C53B0C">
        <w:rPr>
          <w:sz w:val="20"/>
          <w:szCs w:val="20"/>
        </w:rPr>
        <w:t>conseil communautaire (</w:t>
      </w:r>
      <w:r w:rsidR="00657804" w:rsidRPr="00C53B0C">
        <w:rPr>
          <w:i/>
          <w:sz w:val="20"/>
          <w:szCs w:val="20"/>
        </w:rPr>
        <w:t>ou</w:t>
      </w:r>
      <w:r w:rsidR="00657804" w:rsidRPr="00C53B0C">
        <w:rPr>
          <w:sz w:val="20"/>
          <w:szCs w:val="20"/>
        </w:rPr>
        <w:t xml:space="preserve"> </w:t>
      </w:r>
      <w:r w:rsidR="00C53B0C" w:rsidRPr="00C53B0C">
        <w:rPr>
          <w:sz w:val="20"/>
          <w:szCs w:val="20"/>
        </w:rPr>
        <w:t>le</w:t>
      </w:r>
      <w:r w:rsidR="00657804" w:rsidRPr="00C53B0C">
        <w:rPr>
          <w:sz w:val="20"/>
          <w:szCs w:val="20"/>
        </w:rPr>
        <w:t xml:space="preserve"> comité syndical) et</w:t>
      </w:r>
      <w:r w:rsidR="0037179E" w:rsidRPr="00C53B0C">
        <w:rPr>
          <w:sz w:val="20"/>
          <w:szCs w:val="20"/>
        </w:rPr>
        <w:t xml:space="preserve"> ci-</w:t>
      </w:r>
      <w:r w:rsidR="00657804" w:rsidRPr="00C53B0C">
        <w:rPr>
          <w:sz w:val="20"/>
          <w:szCs w:val="20"/>
        </w:rPr>
        <w:t>annexé</w:t>
      </w:r>
      <w:r w:rsidR="00C53B0C" w:rsidRPr="00C53B0C">
        <w:rPr>
          <w:sz w:val="20"/>
          <w:szCs w:val="20"/>
        </w:rPr>
        <w:t>e</w:t>
      </w:r>
      <w:r w:rsidR="00657804" w:rsidRPr="00C53B0C">
        <w:rPr>
          <w:sz w:val="20"/>
          <w:szCs w:val="20"/>
        </w:rPr>
        <w:t>s</w:t>
      </w:r>
      <w:r w:rsidR="001822E3" w:rsidRPr="00C53B0C">
        <w:rPr>
          <w:sz w:val="20"/>
          <w:szCs w:val="20"/>
        </w:rPr>
        <w:t xml:space="preserve"> </w:t>
      </w:r>
      <w:r w:rsidR="004C566D" w:rsidRPr="00C53B0C">
        <w:rPr>
          <w:sz w:val="20"/>
          <w:szCs w:val="20"/>
          <w:vertAlign w:val="superscript"/>
        </w:rPr>
        <w:t>(</w:t>
      </w:r>
      <w:r w:rsidR="00174FFD" w:rsidRPr="00C53B0C">
        <w:rPr>
          <w:sz w:val="20"/>
          <w:szCs w:val="20"/>
          <w:vertAlign w:val="superscript"/>
        </w:rPr>
        <w:t>3</w:t>
      </w:r>
      <w:r w:rsidR="004C566D" w:rsidRPr="00C53B0C">
        <w:rPr>
          <w:sz w:val="20"/>
          <w:szCs w:val="20"/>
          <w:vertAlign w:val="superscript"/>
        </w:rPr>
        <w:t>)</w:t>
      </w:r>
      <w:r w:rsidR="0037179E" w:rsidRPr="00C53B0C">
        <w:rPr>
          <w:sz w:val="20"/>
          <w:szCs w:val="20"/>
        </w:rPr>
        <w:t>.</w:t>
      </w:r>
      <w:r w:rsidR="00657804" w:rsidRPr="00C53B0C">
        <w:rPr>
          <w:sz w:val="20"/>
          <w:szCs w:val="20"/>
        </w:rPr>
        <w:t xml:space="preserve"> </w:t>
      </w:r>
    </w:p>
    <w:p w:rsidR="005E25D8" w:rsidRPr="00C53B0C" w:rsidRDefault="005E25D8" w:rsidP="00C53B0C">
      <w:pPr>
        <w:pStyle w:val="M6"/>
        <w:ind w:left="0" w:firstLine="0"/>
        <w:rPr>
          <w:i/>
          <w:sz w:val="20"/>
          <w:szCs w:val="20"/>
        </w:rPr>
      </w:pPr>
      <w:r w:rsidRPr="00C53B0C">
        <w:rPr>
          <w:i/>
          <w:sz w:val="20"/>
          <w:szCs w:val="20"/>
        </w:rPr>
        <w:t>ou</w:t>
      </w:r>
    </w:p>
    <w:p w:rsidR="005E25D8" w:rsidRPr="00C53B0C" w:rsidRDefault="005E25D8" w:rsidP="00C53B0C">
      <w:pPr>
        <w:pStyle w:val="M6"/>
        <w:ind w:left="0" w:firstLine="0"/>
        <w:rPr>
          <w:sz w:val="20"/>
          <w:szCs w:val="20"/>
        </w:rPr>
      </w:pPr>
      <w:r w:rsidRPr="00C53B0C">
        <w:rPr>
          <w:b/>
          <w:sz w:val="20"/>
          <w:szCs w:val="20"/>
        </w:rPr>
        <w:t>Article 1</w:t>
      </w:r>
      <w:r w:rsidRPr="00C53B0C">
        <w:rPr>
          <w:b/>
          <w:sz w:val="20"/>
          <w:szCs w:val="20"/>
          <w:vertAlign w:val="superscript"/>
        </w:rPr>
        <w:t>er</w:t>
      </w:r>
      <w:r w:rsidRPr="00C53B0C">
        <w:rPr>
          <w:b/>
          <w:sz w:val="20"/>
          <w:szCs w:val="20"/>
        </w:rPr>
        <w:t xml:space="preserve">. -  </w:t>
      </w:r>
      <w:r w:rsidRPr="00C53B0C">
        <w:rPr>
          <w:sz w:val="20"/>
          <w:szCs w:val="20"/>
        </w:rPr>
        <w:t>De refuser le retrait de la commune de </w:t>
      </w:r>
      <w:r w:rsidRPr="00C53B0C">
        <w:rPr>
          <w:rStyle w:val="PointS"/>
          <w:rFonts w:cs="Arial"/>
          <w:sz w:val="20"/>
          <w:szCs w:val="20"/>
        </w:rPr>
        <w:t>.....................</w:t>
      </w:r>
      <w:r w:rsidRPr="00C53B0C">
        <w:rPr>
          <w:sz w:val="20"/>
          <w:szCs w:val="20"/>
        </w:rPr>
        <w:t xml:space="preserve"> et </w:t>
      </w:r>
      <w:r w:rsidR="007C73C8" w:rsidRPr="00C53B0C">
        <w:rPr>
          <w:sz w:val="20"/>
          <w:szCs w:val="20"/>
        </w:rPr>
        <w:t>de rejeter</w:t>
      </w:r>
      <w:r w:rsidRPr="00C53B0C">
        <w:rPr>
          <w:sz w:val="20"/>
          <w:szCs w:val="20"/>
        </w:rPr>
        <w:t xml:space="preserve"> les conditions du retrait de la commune de </w:t>
      </w:r>
      <w:r w:rsidRPr="00C53B0C">
        <w:rPr>
          <w:rStyle w:val="PointS"/>
          <w:rFonts w:cs="Arial"/>
          <w:sz w:val="20"/>
          <w:szCs w:val="20"/>
        </w:rPr>
        <w:t>.....................</w:t>
      </w:r>
      <w:r w:rsidRPr="00C53B0C">
        <w:rPr>
          <w:sz w:val="20"/>
          <w:szCs w:val="20"/>
        </w:rPr>
        <w:t> fixé</w:t>
      </w:r>
      <w:r w:rsidR="00C53B0C" w:rsidRPr="00C53B0C">
        <w:rPr>
          <w:sz w:val="20"/>
          <w:szCs w:val="20"/>
        </w:rPr>
        <w:t>es</w:t>
      </w:r>
      <w:r w:rsidRPr="00C53B0C">
        <w:rPr>
          <w:sz w:val="20"/>
          <w:szCs w:val="20"/>
        </w:rPr>
        <w:t xml:space="preserve"> par </w:t>
      </w:r>
      <w:r w:rsidR="00C53B0C" w:rsidRPr="00C53B0C">
        <w:rPr>
          <w:sz w:val="20"/>
          <w:szCs w:val="20"/>
        </w:rPr>
        <w:t xml:space="preserve">le </w:t>
      </w:r>
      <w:r w:rsidRPr="00C53B0C">
        <w:rPr>
          <w:sz w:val="20"/>
          <w:szCs w:val="20"/>
        </w:rPr>
        <w:t>conseil communautaire (</w:t>
      </w:r>
      <w:r w:rsidRPr="00C53B0C">
        <w:rPr>
          <w:i/>
          <w:sz w:val="20"/>
          <w:szCs w:val="20"/>
        </w:rPr>
        <w:t>ou</w:t>
      </w:r>
      <w:r w:rsidRPr="00C53B0C">
        <w:rPr>
          <w:sz w:val="20"/>
          <w:szCs w:val="20"/>
        </w:rPr>
        <w:t xml:space="preserve"> </w:t>
      </w:r>
      <w:r w:rsidR="00C53B0C" w:rsidRPr="00C53B0C">
        <w:rPr>
          <w:sz w:val="20"/>
          <w:szCs w:val="20"/>
        </w:rPr>
        <w:t>le</w:t>
      </w:r>
      <w:r w:rsidRPr="00C53B0C">
        <w:rPr>
          <w:sz w:val="20"/>
          <w:szCs w:val="20"/>
        </w:rPr>
        <w:t xml:space="preserve"> comité syndical) et </w:t>
      </w:r>
      <w:r w:rsidR="00C53B0C" w:rsidRPr="00C53B0C">
        <w:rPr>
          <w:sz w:val="20"/>
          <w:szCs w:val="20"/>
        </w:rPr>
        <w:br/>
      </w:r>
      <w:r w:rsidR="0037179E" w:rsidRPr="00C53B0C">
        <w:rPr>
          <w:sz w:val="20"/>
          <w:szCs w:val="20"/>
        </w:rPr>
        <w:t>ci-</w:t>
      </w:r>
      <w:r w:rsidRPr="00C53B0C">
        <w:rPr>
          <w:sz w:val="20"/>
          <w:szCs w:val="20"/>
        </w:rPr>
        <w:t>annexé</w:t>
      </w:r>
      <w:r w:rsidR="00504937">
        <w:rPr>
          <w:sz w:val="20"/>
          <w:szCs w:val="20"/>
        </w:rPr>
        <w:t>e</w:t>
      </w:r>
      <w:r w:rsidRPr="00C53B0C">
        <w:rPr>
          <w:sz w:val="20"/>
          <w:szCs w:val="20"/>
        </w:rPr>
        <w:t>s</w:t>
      </w:r>
      <w:r w:rsidR="0037179E" w:rsidRPr="00C53B0C">
        <w:rPr>
          <w:sz w:val="20"/>
          <w:szCs w:val="20"/>
        </w:rPr>
        <w:t>.</w:t>
      </w:r>
      <w:r w:rsidRPr="00C53B0C">
        <w:rPr>
          <w:sz w:val="20"/>
          <w:szCs w:val="20"/>
        </w:rPr>
        <w:t xml:space="preserve"> </w:t>
      </w:r>
    </w:p>
    <w:p w:rsidR="008F0B01" w:rsidRPr="00C53B0C" w:rsidRDefault="008F0B01" w:rsidP="00C53B0C">
      <w:pPr>
        <w:pStyle w:val="M6"/>
        <w:rPr>
          <w:sz w:val="20"/>
          <w:szCs w:val="20"/>
        </w:rPr>
      </w:pPr>
    </w:p>
    <w:p w:rsidR="004F246F" w:rsidRPr="00C53B0C" w:rsidRDefault="004F246F" w:rsidP="00C53B0C">
      <w:pPr>
        <w:pStyle w:val="M6"/>
        <w:rPr>
          <w:sz w:val="20"/>
          <w:szCs w:val="20"/>
        </w:rPr>
      </w:pPr>
    </w:p>
    <w:p w:rsidR="004F246F" w:rsidRPr="00C53B0C" w:rsidRDefault="004F246F" w:rsidP="00C53B0C">
      <w:pPr>
        <w:pStyle w:val="M6"/>
        <w:rPr>
          <w:sz w:val="20"/>
          <w:szCs w:val="20"/>
        </w:rPr>
      </w:pPr>
      <w:r w:rsidRPr="00C53B0C">
        <w:rPr>
          <w:sz w:val="20"/>
          <w:szCs w:val="20"/>
        </w:rPr>
        <w:t>Fait à </w:t>
      </w:r>
      <w:r w:rsidRPr="00C53B0C">
        <w:rPr>
          <w:rStyle w:val="PointS"/>
          <w:rFonts w:cs="Arial"/>
          <w:sz w:val="20"/>
          <w:szCs w:val="20"/>
        </w:rPr>
        <w:t>......................</w:t>
      </w:r>
      <w:r w:rsidRPr="00C53B0C">
        <w:rPr>
          <w:sz w:val="20"/>
          <w:szCs w:val="20"/>
        </w:rPr>
        <w:t> , le </w:t>
      </w:r>
      <w:r w:rsidRPr="00C53B0C">
        <w:rPr>
          <w:rStyle w:val="PointS"/>
          <w:rFonts w:cs="Arial"/>
          <w:sz w:val="20"/>
          <w:szCs w:val="20"/>
        </w:rPr>
        <w:t>......................</w:t>
      </w:r>
      <w:r w:rsidRPr="00C53B0C">
        <w:rPr>
          <w:sz w:val="20"/>
          <w:szCs w:val="20"/>
        </w:rPr>
        <w:t> </w:t>
      </w:r>
    </w:p>
    <w:p w:rsidR="004F246F" w:rsidRPr="00C53B0C" w:rsidRDefault="004F246F" w:rsidP="00C53B0C">
      <w:pPr>
        <w:pStyle w:val="M6"/>
        <w:rPr>
          <w:sz w:val="20"/>
          <w:szCs w:val="20"/>
        </w:rPr>
      </w:pPr>
    </w:p>
    <w:p w:rsidR="004F246F" w:rsidRPr="00C53B0C" w:rsidRDefault="004F246F" w:rsidP="00C53B0C">
      <w:pPr>
        <w:pStyle w:val="M6"/>
        <w:rPr>
          <w:sz w:val="20"/>
          <w:szCs w:val="20"/>
        </w:rPr>
      </w:pPr>
      <w:r w:rsidRPr="00C53B0C">
        <w:rPr>
          <w:sz w:val="20"/>
          <w:szCs w:val="20"/>
        </w:rPr>
        <w:t>(</w:t>
      </w:r>
      <w:r w:rsidRPr="00C53B0C">
        <w:rPr>
          <w:i/>
          <w:iCs/>
          <w:sz w:val="20"/>
          <w:szCs w:val="20"/>
        </w:rPr>
        <w:t>Signatures</w:t>
      </w:r>
      <w:r w:rsidRPr="00C53B0C">
        <w:rPr>
          <w:sz w:val="20"/>
          <w:szCs w:val="20"/>
        </w:rPr>
        <w:t>)</w:t>
      </w:r>
    </w:p>
    <w:p w:rsidR="00A117A0" w:rsidRPr="00C53B0C" w:rsidRDefault="00A117A0" w:rsidP="00C53B0C">
      <w:pPr>
        <w:pStyle w:val="M6"/>
        <w:rPr>
          <w:sz w:val="20"/>
          <w:szCs w:val="20"/>
        </w:rPr>
      </w:pPr>
    </w:p>
    <w:p w:rsidR="00174FFD" w:rsidRPr="00C53B0C" w:rsidRDefault="00174FFD" w:rsidP="00C53B0C">
      <w:pPr>
        <w:pStyle w:val="M6"/>
        <w:ind w:left="0" w:firstLine="0"/>
        <w:rPr>
          <w:rStyle w:val="PointS"/>
          <w:rFonts w:cs="Arial"/>
          <w:i/>
          <w:sz w:val="20"/>
          <w:szCs w:val="20"/>
        </w:rPr>
      </w:pPr>
    </w:p>
    <w:p w:rsidR="00992894" w:rsidRPr="00C53B0C" w:rsidRDefault="00992894" w:rsidP="00C53B0C">
      <w:pPr>
        <w:pStyle w:val="M6"/>
        <w:ind w:left="0" w:firstLine="0"/>
        <w:rPr>
          <w:rStyle w:val="PointS"/>
          <w:rFonts w:cs="Arial"/>
          <w:i/>
          <w:sz w:val="20"/>
          <w:szCs w:val="20"/>
        </w:rPr>
      </w:pPr>
      <w:r w:rsidRPr="00C53B0C">
        <w:rPr>
          <w:rStyle w:val="PointS"/>
          <w:rFonts w:cs="Arial"/>
          <w:i/>
          <w:sz w:val="20"/>
          <w:szCs w:val="20"/>
        </w:rPr>
        <w:t xml:space="preserve">(1) En cas d’échec de la procédure de droit commun prévue à l’article L. 5211-19 du CGCT, le préfet </w:t>
      </w:r>
      <w:r w:rsidRPr="00C53B0C">
        <w:rPr>
          <w:rStyle w:val="PointS"/>
          <w:rFonts w:cs="Arial"/>
          <w:i/>
          <w:sz w:val="20"/>
          <w:szCs w:val="20"/>
        </w:rPr>
        <w:lastRenderedPageBreak/>
        <w:t>peut autoriser la commune à se retirer du syndicat si, par suite d’une modification de la réglementation ou de la situation de la commune au regard de cette réglementation, sa participation au syndicat est devenue sans objet, en application de l’article L. 5212-29 du CGCT.</w:t>
      </w:r>
    </w:p>
    <w:p w:rsidR="00992894" w:rsidRPr="00C53B0C" w:rsidRDefault="00992894" w:rsidP="00C53B0C">
      <w:pPr>
        <w:pStyle w:val="M6"/>
        <w:rPr>
          <w:sz w:val="20"/>
          <w:szCs w:val="20"/>
        </w:rPr>
      </w:pPr>
    </w:p>
    <w:p w:rsidR="00992894" w:rsidRPr="00C53B0C" w:rsidRDefault="00992894" w:rsidP="00C53B0C">
      <w:pPr>
        <w:pStyle w:val="M6"/>
        <w:ind w:left="0" w:firstLine="0"/>
        <w:rPr>
          <w:rStyle w:val="PointS"/>
          <w:rFonts w:cs="Arial"/>
          <w:i/>
          <w:sz w:val="20"/>
          <w:szCs w:val="20"/>
        </w:rPr>
      </w:pPr>
      <w:r w:rsidRPr="00C53B0C">
        <w:rPr>
          <w:rStyle w:val="PointS"/>
          <w:rFonts w:cs="Arial"/>
          <w:i/>
          <w:sz w:val="20"/>
          <w:szCs w:val="20"/>
        </w:rPr>
        <w:t>(2) En vertu de l’article L. 5211-19 du CGCT, une commune peut se retirer d’un EPCI, sauf s'il s'agit d'une communauté urbaine ou d'une métropole.</w:t>
      </w:r>
    </w:p>
    <w:p w:rsidR="00992894" w:rsidRPr="00C53B0C" w:rsidRDefault="00992894" w:rsidP="00C53B0C">
      <w:pPr>
        <w:pStyle w:val="M6"/>
        <w:ind w:left="0" w:firstLine="0"/>
        <w:rPr>
          <w:rStyle w:val="PointS"/>
          <w:rFonts w:cs="Arial"/>
          <w:i/>
          <w:sz w:val="20"/>
          <w:szCs w:val="20"/>
        </w:rPr>
      </w:pPr>
    </w:p>
    <w:p w:rsidR="001822E3" w:rsidRPr="00A117A0" w:rsidRDefault="001822E3" w:rsidP="00C53B0C">
      <w:pPr>
        <w:pStyle w:val="M6"/>
        <w:ind w:left="0" w:firstLine="0"/>
        <w:rPr>
          <w:rStyle w:val="PointS"/>
          <w:rFonts w:cs="Arial"/>
          <w:i/>
          <w:sz w:val="20"/>
          <w:szCs w:val="20"/>
        </w:rPr>
      </w:pPr>
      <w:r w:rsidRPr="00C53B0C">
        <w:rPr>
          <w:rStyle w:val="PointS"/>
          <w:rFonts w:cs="Arial"/>
          <w:i/>
          <w:sz w:val="20"/>
          <w:szCs w:val="20"/>
        </w:rPr>
        <w:t>(</w:t>
      </w:r>
      <w:r w:rsidR="00174FFD" w:rsidRPr="00C53B0C">
        <w:rPr>
          <w:rStyle w:val="PointS"/>
          <w:rFonts w:cs="Arial"/>
          <w:i/>
          <w:sz w:val="20"/>
          <w:szCs w:val="20"/>
        </w:rPr>
        <w:t>3</w:t>
      </w:r>
      <w:r w:rsidRPr="00C53B0C">
        <w:rPr>
          <w:rStyle w:val="PointS"/>
          <w:rFonts w:cs="Arial"/>
          <w:i/>
          <w:sz w:val="20"/>
          <w:szCs w:val="20"/>
        </w:rPr>
        <w:t>) En vertu de l’article L. 5211-19, al. 1</w:t>
      </w:r>
      <w:r w:rsidRPr="00C53B0C">
        <w:rPr>
          <w:rStyle w:val="PointS"/>
          <w:rFonts w:cs="Arial"/>
          <w:i/>
          <w:sz w:val="20"/>
          <w:szCs w:val="20"/>
          <w:vertAlign w:val="superscript"/>
        </w:rPr>
        <w:t>er</w:t>
      </w:r>
      <w:r w:rsidR="004C566D" w:rsidRPr="00C53B0C">
        <w:rPr>
          <w:rStyle w:val="PointS"/>
          <w:rFonts w:cs="Arial"/>
          <w:i/>
          <w:sz w:val="20"/>
          <w:szCs w:val="20"/>
        </w:rPr>
        <w:t xml:space="preserve"> du CGCT </w:t>
      </w:r>
      <w:r w:rsidRPr="00C53B0C">
        <w:rPr>
          <w:rStyle w:val="PointS"/>
          <w:rFonts w:cs="Arial"/>
          <w:i/>
          <w:sz w:val="20"/>
          <w:szCs w:val="20"/>
        </w:rPr>
        <w:t>à défaut d'accord entre l'organe délibérant de l'EPCI et le conseil municipal concerné sur la répartition des biens ou du produit de leur réalisation et du solde de l'encours de la dette visés au 2° de l'article L. 5211-25-1, cette répartition est fixée par arrêté du ou des préfets dans le ou les départements concernés.</w:t>
      </w:r>
    </w:p>
    <w:sectPr w:rsidR="001822E3" w:rsidRPr="00A117A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7E2" w:rsidRDefault="005257E2">
      <w:r>
        <w:separator/>
      </w:r>
    </w:p>
  </w:endnote>
  <w:endnote w:type="continuationSeparator" w:id="0">
    <w:p w:rsidR="005257E2" w:rsidRDefault="00525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Arial Gras">
    <w:altName w:val="Times"/>
    <w:panose1 w:val="00000000000000000000"/>
    <w:charset w:val="00"/>
    <w:family w:val="swiss"/>
    <w:notTrueType/>
    <w:pitch w:val="variable"/>
    <w:sig w:usb0="00000003" w:usb1="00000000" w:usb2="00000000" w:usb3="00000000" w:csb0="00000001" w:csb1="00000000"/>
  </w:font>
  <w:font w:name="Helvetica">
    <w:altName w:val="Arial"/>
    <w:panose1 w:val="020B0604020202020204"/>
    <w:charset w:val="00"/>
    <w:family w:val="swiss"/>
    <w:pitch w:val="variable"/>
    <w:sig w:usb0="E0002EFF" w:usb1="C000785B" w:usb2="00000009" w:usb3="00000000" w:csb0="000001FF" w:csb1="00000000"/>
  </w:font>
  <w:font w:name="Tahoma">
    <w:altName w:val="Times"/>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13" w:type="dxa"/>
      <w:tblLayout w:type="fixed"/>
      <w:tblCellMar>
        <w:left w:w="70" w:type="dxa"/>
        <w:right w:w="70" w:type="dxa"/>
      </w:tblCellMar>
      <w:tblLook w:val="0000" w:firstRow="0" w:lastRow="0" w:firstColumn="0" w:lastColumn="0" w:noHBand="0" w:noVBand="0"/>
    </w:tblPr>
    <w:tblGrid>
      <w:gridCol w:w="2509"/>
    </w:tblGrid>
    <w:tr w:rsidR="00C00078">
      <w:tblPrEx>
        <w:tblCellMar>
          <w:top w:w="0" w:type="dxa"/>
          <w:bottom w:w="0" w:type="dxa"/>
        </w:tblCellMar>
      </w:tblPrEx>
      <w:tc>
        <w:tcPr>
          <w:tcW w:w="2509" w:type="dxa"/>
          <w:tcBorders>
            <w:top w:val="nil"/>
            <w:left w:val="nil"/>
            <w:bottom w:val="nil"/>
            <w:right w:val="nil"/>
          </w:tcBorders>
        </w:tcPr>
        <w:p w:rsidR="00C00078" w:rsidRDefault="00C00078" w:rsidP="00191B0B">
          <w:pPr>
            <w:pStyle w:val="L1"/>
            <w:rPr>
              <w:sz w:val="14"/>
              <w:szCs w:val="14"/>
            </w:rPr>
          </w:pPr>
        </w:p>
      </w:tc>
    </w:tr>
  </w:tbl>
  <w:p w:rsidR="00560E2F" w:rsidRPr="00C00078" w:rsidRDefault="00C00078" w:rsidP="00C00078">
    <w:pPr>
      <w:pStyle w:val="Pieddepage"/>
    </w:pPr>
    <w:r w:rsidRPr="004E4D25">
      <w:rPr>
        <w:rFonts w:ascii="Arial" w:hAnsi="Arial" w:cs="Arial"/>
        <w:sz w:val="14"/>
        <w:szCs w:val="14"/>
      </w:rPr>
      <w:t xml:space="preserve">Donné à titre purement indicatif, ce modèle est destiné à faciliter l'élaboration d'actes officiels. Étant susceptible d'adaptations, il ne peut en aucun cas être considéré comme un document définitif engageant la responsabilité </w:t>
    </w:r>
    <w:r w:rsidR="00A31377" w:rsidRPr="006A2E50">
      <w:rPr>
        <w:rFonts w:ascii="Arial" w:hAnsi="Arial" w:cs="Arial"/>
        <w:sz w:val="14"/>
        <w:szCs w:val="14"/>
      </w:rPr>
      <w:t>du Groupe</w:t>
    </w:r>
    <w:r w:rsidRPr="004E4D25">
      <w:rPr>
        <w:rFonts w:ascii="Arial" w:hAnsi="Arial" w:cs="Arial"/>
        <w:sz w:val="14"/>
        <w:szCs w:val="14"/>
      </w:rPr>
      <w:t xml:space="preserve"> Pédagofiche</w:t>
    </w:r>
    <w:r>
      <w:rPr>
        <w:rFonts w:ascii="Arial" w:hAnsi="Arial" w:cs="Arial"/>
        <w:sz w:val="14"/>
        <w:szCs w:val="14"/>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7E2" w:rsidRDefault="005257E2">
      <w:r>
        <w:separator/>
      </w:r>
    </w:p>
  </w:footnote>
  <w:footnote w:type="continuationSeparator" w:id="0">
    <w:p w:rsidR="005257E2" w:rsidRDefault="005257E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0D7B3C"/>
    <w:multiLevelType w:val="hybridMultilevel"/>
    <w:tmpl w:val="B156E37C"/>
    <w:lvl w:ilvl="0" w:tplc="68002452">
      <w:start w:val="1"/>
      <w:numFmt w:val="decimal"/>
      <w:lvlText w:val="(%1)"/>
      <w:lvlJc w:val="left"/>
      <w:pPr>
        <w:ind w:left="586" w:hanging="360"/>
      </w:pPr>
      <w:rPr>
        <w:rFonts w:cs="Times New Roman" w:hint="default"/>
      </w:rPr>
    </w:lvl>
    <w:lvl w:ilvl="1" w:tplc="040C0019" w:tentative="1">
      <w:start w:val="1"/>
      <w:numFmt w:val="lowerLetter"/>
      <w:lvlText w:val="%2."/>
      <w:lvlJc w:val="left"/>
      <w:pPr>
        <w:ind w:left="1306" w:hanging="360"/>
      </w:pPr>
      <w:rPr>
        <w:rFonts w:cs="Times New Roman"/>
      </w:rPr>
    </w:lvl>
    <w:lvl w:ilvl="2" w:tplc="040C001B" w:tentative="1">
      <w:start w:val="1"/>
      <w:numFmt w:val="lowerRoman"/>
      <w:lvlText w:val="%3."/>
      <w:lvlJc w:val="right"/>
      <w:pPr>
        <w:ind w:left="2026" w:hanging="180"/>
      </w:pPr>
      <w:rPr>
        <w:rFonts w:cs="Times New Roman"/>
      </w:rPr>
    </w:lvl>
    <w:lvl w:ilvl="3" w:tplc="040C000F" w:tentative="1">
      <w:start w:val="1"/>
      <w:numFmt w:val="decimal"/>
      <w:lvlText w:val="%4."/>
      <w:lvlJc w:val="left"/>
      <w:pPr>
        <w:ind w:left="2746" w:hanging="360"/>
      </w:pPr>
      <w:rPr>
        <w:rFonts w:cs="Times New Roman"/>
      </w:rPr>
    </w:lvl>
    <w:lvl w:ilvl="4" w:tplc="040C0019" w:tentative="1">
      <w:start w:val="1"/>
      <w:numFmt w:val="lowerLetter"/>
      <w:lvlText w:val="%5."/>
      <w:lvlJc w:val="left"/>
      <w:pPr>
        <w:ind w:left="3466" w:hanging="360"/>
      </w:pPr>
      <w:rPr>
        <w:rFonts w:cs="Times New Roman"/>
      </w:rPr>
    </w:lvl>
    <w:lvl w:ilvl="5" w:tplc="040C001B" w:tentative="1">
      <w:start w:val="1"/>
      <w:numFmt w:val="lowerRoman"/>
      <w:lvlText w:val="%6."/>
      <w:lvlJc w:val="right"/>
      <w:pPr>
        <w:ind w:left="4186" w:hanging="180"/>
      </w:pPr>
      <w:rPr>
        <w:rFonts w:cs="Times New Roman"/>
      </w:rPr>
    </w:lvl>
    <w:lvl w:ilvl="6" w:tplc="040C000F" w:tentative="1">
      <w:start w:val="1"/>
      <w:numFmt w:val="decimal"/>
      <w:lvlText w:val="%7."/>
      <w:lvlJc w:val="left"/>
      <w:pPr>
        <w:ind w:left="4906" w:hanging="360"/>
      </w:pPr>
      <w:rPr>
        <w:rFonts w:cs="Times New Roman"/>
      </w:rPr>
    </w:lvl>
    <w:lvl w:ilvl="7" w:tplc="040C0019" w:tentative="1">
      <w:start w:val="1"/>
      <w:numFmt w:val="lowerLetter"/>
      <w:lvlText w:val="%8."/>
      <w:lvlJc w:val="left"/>
      <w:pPr>
        <w:ind w:left="5626" w:hanging="360"/>
      </w:pPr>
      <w:rPr>
        <w:rFonts w:cs="Times New Roman"/>
      </w:rPr>
    </w:lvl>
    <w:lvl w:ilvl="8" w:tplc="040C001B" w:tentative="1">
      <w:start w:val="1"/>
      <w:numFmt w:val="lowerRoman"/>
      <w:lvlText w:val="%9."/>
      <w:lvlJc w:val="right"/>
      <w:pPr>
        <w:ind w:left="6346"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defaultTabStop w:val="708"/>
  <w:hyphenationZone w:val="425"/>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95C"/>
    <w:rsid w:val="0001218E"/>
    <w:rsid w:val="00085CED"/>
    <w:rsid w:val="00153C63"/>
    <w:rsid w:val="001735A8"/>
    <w:rsid w:val="00174FFD"/>
    <w:rsid w:val="001822E3"/>
    <w:rsid w:val="00191B0B"/>
    <w:rsid w:val="00194EFD"/>
    <w:rsid w:val="001E697D"/>
    <w:rsid w:val="001E6F5B"/>
    <w:rsid w:val="001F17BF"/>
    <w:rsid w:val="00234AB4"/>
    <w:rsid w:val="00256300"/>
    <w:rsid w:val="0026678B"/>
    <w:rsid w:val="00272A60"/>
    <w:rsid w:val="002C4E90"/>
    <w:rsid w:val="002E4FD7"/>
    <w:rsid w:val="002E5291"/>
    <w:rsid w:val="00341049"/>
    <w:rsid w:val="0034203E"/>
    <w:rsid w:val="003542B5"/>
    <w:rsid w:val="0037179E"/>
    <w:rsid w:val="003B2F4D"/>
    <w:rsid w:val="003F58F8"/>
    <w:rsid w:val="00425F35"/>
    <w:rsid w:val="004B32B3"/>
    <w:rsid w:val="004C566D"/>
    <w:rsid w:val="004E2C2D"/>
    <w:rsid w:val="004E4D25"/>
    <w:rsid w:val="004F246F"/>
    <w:rsid w:val="00504937"/>
    <w:rsid w:val="0051095C"/>
    <w:rsid w:val="00513AC0"/>
    <w:rsid w:val="005257E2"/>
    <w:rsid w:val="00560E2F"/>
    <w:rsid w:val="005A186F"/>
    <w:rsid w:val="005D3486"/>
    <w:rsid w:val="005E25D8"/>
    <w:rsid w:val="0060314D"/>
    <w:rsid w:val="00657804"/>
    <w:rsid w:val="00660075"/>
    <w:rsid w:val="006A2E50"/>
    <w:rsid w:val="006C7A8B"/>
    <w:rsid w:val="006D7B33"/>
    <w:rsid w:val="006E1DD2"/>
    <w:rsid w:val="006F100F"/>
    <w:rsid w:val="0074048E"/>
    <w:rsid w:val="007545CE"/>
    <w:rsid w:val="007C73C8"/>
    <w:rsid w:val="007C76D4"/>
    <w:rsid w:val="007D30E6"/>
    <w:rsid w:val="00837730"/>
    <w:rsid w:val="00841F73"/>
    <w:rsid w:val="00860080"/>
    <w:rsid w:val="00866CA8"/>
    <w:rsid w:val="00887698"/>
    <w:rsid w:val="00894944"/>
    <w:rsid w:val="00896CFC"/>
    <w:rsid w:val="008D45FA"/>
    <w:rsid w:val="008F0B01"/>
    <w:rsid w:val="00902DFB"/>
    <w:rsid w:val="00911A37"/>
    <w:rsid w:val="00957BDA"/>
    <w:rsid w:val="00992894"/>
    <w:rsid w:val="009A288C"/>
    <w:rsid w:val="009B1B7A"/>
    <w:rsid w:val="00A117A0"/>
    <w:rsid w:val="00A31377"/>
    <w:rsid w:val="00A618E4"/>
    <w:rsid w:val="00AC7FD1"/>
    <w:rsid w:val="00AE0EBC"/>
    <w:rsid w:val="00AE6956"/>
    <w:rsid w:val="00B33234"/>
    <w:rsid w:val="00B441A2"/>
    <w:rsid w:val="00B52502"/>
    <w:rsid w:val="00B61346"/>
    <w:rsid w:val="00B63412"/>
    <w:rsid w:val="00B648DE"/>
    <w:rsid w:val="00B7117B"/>
    <w:rsid w:val="00B94DA9"/>
    <w:rsid w:val="00BA75A5"/>
    <w:rsid w:val="00BE07F0"/>
    <w:rsid w:val="00BE7EE2"/>
    <w:rsid w:val="00C00078"/>
    <w:rsid w:val="00C27D2A"/>
    <w:rsid w:val="00C50A95"/>
    <w:rsid w:val="00C53B0C"/>
    <w:rsid w:val="00CF51F3"/>
    <w:rsid w:val="00D100A6"/>
    <w:rsid w:val="00D76041"/>
    <w:rsid w:val="00D76BCF"/>
    <w:rsid w:val="00DA2B6B"/>
    <w:rsid w:val="00DD7C5D"/>
    <w:rsid w:val="00E221C8"/>
    <w:rsid w:val="00E54AF2"/>
    <w:rsid w:val="00E55403"/>
    <w:rsid w:val="00E75E9A"/>
    <w:rsid w:val="00E82B1E"/>
    <w:rsid w:val="00F026EB"/>
    <w:rsid w:val="00F46A81"/>
    <w:rsid w:val="00F96093"/>
    <w:rsid w:val="00FD18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9C4D56A-74E2-48FF-8E23-F969EB85B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95C"/>
    <w:pPr>
      <w:spacing w:after="0" w:line="240" w:lineRule="auto"/>
    </w:pPr>
    <w:rPr>
      <w:sz w:val="24"/>
      <w:szCs w:val="24"/>
    </w:rPr>
  </w:style>
  <w:style w:type="paragraph" w:styleId="Titre2">
    <w:name w:val="heading 2"/>
    <w:basedOn w:val="Normal"/>
    <w:next w:val="Normal"/>
    <w:link w:val="Titre2Car"/>
    <w:uiPriority w:val="9"/>
    <w:semiHidden/>
    <w:unhideWhenUsed/>
    <w:qFormat/>
    <w:rsid w:val="006A2E50"/>
    <w:pPr>
      <w:keepNext/>
      <w:spacing w:before="240" w:after="60"/>
      <w:outlineLvl w:val="1"/>
    </w:pPr>
    <w:rPr>
      <w:rFonts w:asciiTheme="majorHAnsi" w:eastAsiaTheme="majorEastAsia" w:hAnsiTheme="majorHAnsi"/>
      <w:b/>
      <w:bCs/>
      <w:i/>
      <w:iCs/>
      <w:sz w:val="28"/>
      <w:szCs w:val="28"/>
    </w:rPr>
  </w:style>
  <w:style w:type="paragraph" w:styleId="Titre3">
    <w:name w:val="heading 3"/>
    <w:basedOn w:val="Normal"/>
    <w:next w:val="Normal"/>
    <w:link w:val="Titre3Car"/>
    <w:uiPriority w:val="99"/>
    <w:qFormat/>
    <w:rsid w:val="0051095C"/>
    <w:pPr>
      <w:keepNext/>
      <w:spacing w:before="240" w:after="60"/>
      <w:outlineLvl w:val="2"/>
    </w:pPr>
    <w:rPr>
      <w:rFonts w:ascii="Arial" w:hAnsi="Arial" w:cs="Arial"/>
      <w:b/>
      <w:bCs/>
      <w:sz w:val="26"/>
      <w:szCs w:val="26"/>
    </w:rPr>
  </w:style>
  <w:style w:type="character" w:default="1" w:styleId="Policepardfaut">
    <w:name w:val="Default Paragraph Font"/>
    <w:uiPriority w:val="99"/>
    <w:semiHidden/>
    <w:rsid w:val="0051095C"/>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locked/>
    <w:rsid w:val="006A2E50"/>
    <w:rPr>
      <w:rFonts w:asciiTheme="majorHAnsi" w:eastAsiaTheme="majorEastAsia" w:hAnsiTheme="majorHAnsi" w:cs="Times New Roman"/>
      <w:b/>
      <w:bCs/>
      <w:i/>
      <w:iCs/>
      <w:sz w:val="28"/>
      <w:szCs w:val="28"/>
    </w:rPr>
  </w:style>
  <w:style w:type="character" w:customStyle="1" w:styleId="Titre3Car">
    <w:name w:val="Titre 3 Car"/>
    <w:basedOn w:val="Policepardfaut"/>
    <w:link w:val="Titre3"/>
    <w:uiPriority w:val="9"/>
    <w:semiHidden/>
    <w:locked/>
    <w:rPr>
      <w:rFonts w:asciiTheme="majorHAnsi" w:eastAsiaTheme="majorEastAsia" w:hAnsiTheme="majorHAnsi" w:cs="Times New Roman"/>
      <w:b/>
      <w:bCs/>
      <w:sz w:val="26"/>
      <w:szCs w:val="26"/>
    </w:rPr>
  </w:style>
  <w:style w:type="paragraph" w:customStyle="1" w:styleId="M4">
    <w:name w:val="M4"/>
    <w:basedOn w:val="Normal"/>
    <w:uiPriority w:val="99"/>
    <w:rsid w:val="0051095C"/>
    <w:pPr>
      <w:widowControl w:val="0"/>
      <w:spacing w:before="120"/>
      <w:ind w:left="113" w:right="57"/>
    </w:pPr>
    <w:rPr>
      <w:rFonts w:ascii="Arial" w:hAnsi="Arial" w:cs="Arial"/>
      <w:b/>
      <w:bCs/>
      <w:color w:val="000080"/>
      <w:sz w:val="22"/>
      <w:szCs w:val="22"/>
    </w:rPr>
  </w:style>
  <w:style w:type="paragraph" w:customStyle="1" w:styleId="M10">
    <w:name w:val="M10"/>
    <w:basedOn w:val="Normal"/>
    <w:uiPriority w:val="99"/>
    <w:rsid w:val="0051095C"/>
    <w:pPr>
      <w:widowControl w:val="0"/>
      <w:spacing w:before="40"/>
      <w:ind w:left="113" w:right="57"/>
    </w:pPr>
    <w:rPr>
      <w:rFonts w:ascii="Arial" w:hAnsi="Arial" w:cs="Arial"/>
      <w:b/>
      <w:bCs/>
      <w:color w:val="800000"/>
      <w:sz w:val="18"/>
      <w:szCs w:val="18"/>
    </w:rPr>
  </w:style>
  <w:style w:type="paragraph" w:customStyle="1" w:styleId="M6">
    <w:name w:val="M6"/>
    <w:basedOn w:val="Normal"/>
    <w:uiPriority w:val="99"/>
    <w:rsid w:val="0051095C"/>
    <w:pPr>
      <w:widowControl w:val="0"/>
      <w:spacing w:before="20"/>
      <w:ind w:left="113" w:right="57" w:firstLine="113"/>
      <w:jc w:val="both"/>
    </w:pPr>
    <w:rPr>
      <w:rFonts w:ascii="Arial" w:hAnsi="Arial" w:cs="Arial"/>
      <w:sz w:val="18"/>
      <w:szCs w:val="18"/>
    </w:rPr>
  </w:style>
  <w:style w:type="paragraph" w:styleId="En-tte">
    <w:name w:val="header"/>
    <w:basedOn w:val="Normal"/>
    <w:link w:val="En-tteCar"/>
    <w:uiPriority w:val="99"/>
    <w:rsid w:val="0051095C"/>
    <w:pPr>
      <w:tabs>
        <w:tab w:val="center" w:pos="4536"/>
        <w:tab w:val="right" w:pos="9072"/>
      </w:tabs>
    </w:pPr>
  </w:style>
  <w:style w:type="character" w:customStyle="1" w:styleId="En-tteCar">
    <w:name w:val="En-tête Car"/>
    <w:basedOn w:val="Policepardfaut"/>
    <w:link w:val="En-tte"/>
    <w:uiPriority w:val="99"/>
    <w:semiHidden/>
    <w:locked/>
    <w:rPr>
      <w:rFonts w:cs="Times New Roman"/>
      <w:sz w:val="24"/>
      <w:szCs w:val="24"/>
    </w:rPr>
  </w:style>
  <w:style w:type="paragraph" w:styleId="Pieddepage">
    <w:name w:val="footer"/>
    <w:basedOn w:val="Normal"/>
    <w:link w:val="PieddepageCar"/>
    <w:uiPriority w:val="99"/>
    <w:rsid w:val="0051095C"/>
    <w:pPr>
      <w:tabs>
        <w:tab w:val="center" w:pos="4536"/>
        <w:tab w:val="right" w:pos="9072"/>
      </w:tabs>
    </w:pPr>
  </w:style>
  <w:style w:type="character" w:customStyle="1" w:styleId="PieddepageCar">
    <w:name w:val="Pied de page Car"/>
    <w:basedOn w:val="Policepardfaut"/>
    <w:link w:val="Pieddepage"/>
    <w:uiPriority w:val="99"/>
    <w:semiHidden/>
    <w:locked/>
    <w:rPr>
      <w:rFonts w:cs="Times New Roman"/>
      <w:sz w:val="24"/>
      <w:szCs w:val="24"/>
    </w:rPr>
  </w:style>
  <w:style w:type="paragraph" w:customStyle="1" w:styleId="L1">
    <w:name w:val="L1"/>
    <w:basedOn w:val="Normal"/>
    <w:uiPriority w:val="99"/>
    <w:rsid w:val="0051095C"/>
    <w:pPr>
      <w:pBdr>
        <w:top w:val="single" w:sz="6" w:space="1" w:color="auto"/>
      </w:pBdr>
      <w:autoSpaceDE w:val="0"/>
      <w:autoSpaceDN w:val="0"/>
      <w:spacing w:line="20" w:lineRule="exact"/>
      <w:ind w:left="-57" w:right="-57"/>
      <w:jc w:val="center"/>
    </w:pPr>
    <w:rPr>
      <w:rFonts w:ascii="Arial" w:hAnsi="Arial" w:cs="Arial"/>
      <w:sz w:val="18"/>
      <w:szCs w:val="18"/>
    </w:rPr>
  </w:style>
  <w:style w:type="paragraph" w:styleId="Corpsdetexte">
    <w:name w:val="Body Text"/>
    <w:basedOn w:val="Normal"/>
    <w:link w:val="CorpsdetexteCar"/>
    <w:uiPriority w:val="99"/>
    <w:rsid w:val="0051095C"/>
    <w:pPr>
      <w:jc w:val="both"/>
    </w:pPr>
    <w:rPr>
      <w:rFonts w:ascii="Arial" w:hAnsi="Arial" w:cs="Arial"/>
      <w:sz w:val="48"/>
      <w:szCs w:val="48"/>
    </w:rPr>
  </w:style>
  <w:style w:type="character" w:customStyle="1" w:styleId="CorpsdetexteCar">
    <w:name w:val="Corps de texte Car"/>
    <w:basedOn w:val="Policepardfaut"/>
    <w:link w:val="Corpsdetexte"/>
    <w:uiPriority w:val="99"/>
    <w:semiHidden/>
    <w:locked/>
    <w:rPr>
      <w:rFonts w:cs="Times New Roman"/>
      <w:sz w:val="24"/>
      <w:szCs w:val="24"/>
    </w:rPr>
  </w:style>
  <w:style w:type="paragraph" w:customStyle="1" w:styleId="Rubriq">
    <w:name w:val="Rubriq"/>
    <w:basedOn w:val="Corpsdetexte"/>
    <w:uiPriority w:val="99"/>
    <w:rsid w:val="0051095C"/>
    <w:pPr>
      <w:autoSpaceDE w:val="0"/>
      <w:autoSpaceDN w:val="0"/>
      <w:spacing w:after="120"/>
      <w:ind w:right="57"/>
      <w:jc w:val="left"/>
    </w:pPr>
    <w:rPr>
      <w:vanish/>
      <w:color w:val="FF00FF"/>
      <w:sz w:val="28"/>
      <w:szCs w:val="28"/>
    </w:rPr>
  </w:style>
  <w:style w:type="paragraph" w:customStyle="1" w:styleId="Rubriqsuite">
    <w:name w:val="Rubriq (suite)"/>
    <w:basedOn w:val="Rubriq"/>
    <w:next w:val="Normal"/>
    <w:uiPriority w:val="99"/>
    <w:rsid w:val="0051095C"/>
  </w:style>
  <w:style w:type="character" w:customStyle="1" w:styleId="PointS">
    <w:name w:val="PointS"/>
    <w:basedOn w:val="Policepardfaut"/>
    <w:uiPriority w:val="99"/>
    <w:rsid w:val="0051095C"/>
    <w:rPr>
      <w:rFonts w:cs="Times New Roman"/>
      <w:sz w:val="16"/>
      <w:szCs w:val="16"/>
    </w:rPr>
  </w:style>
  <w:style w:type="paragraph" w:customStyle="1" w:styleId="M3">
    <w:name w:val="M3"/>
    <w:basedOn w:val="Titre3"/>
    <w:next w:val="Normal"/>
    <w:uiPriority w:val="99"/>
    <w:rsid w:val="0051095C"/>
    <w:pPr>
      <w:suppressAutoHyphens/>
      <w:spacing w:after="120"/>
      <w:jc w:val="center"/>
    </w:pPr>
    <w:rPr>
      <w:rFonts w:ascii="Arial Gras" w:hAnsi="Arial Gras" w:cs="Arial Gras"/>
      <w:color w:val="333399"/>
      <w:sz w:val="24"/>
      <w:szCs w:val="24"/>
    </w:rPr>
  </w:style>
  <w:style w:type="paragraph" w:customStyle="1" w:styleId="Tbl">
    <w:name w:val="Tbl"/>
    <w:basedOn w:val="Normal"/>
    <w:uiPriority w:val="99"/>
    <w:rsid w:val="0051095C"/>
    <w:pPr>
      <w:spacing w:before="40" w:after="40" w:line="206" w:lineRule="exact"/>
    </w:pPr>
    <w:rPr>
      <w:spacing w:val="4"/>
      <w:w w:val="105"/>
      <w:sz w:val="22"/>
      <w:szCs w:val="22"/>
    </w:rPr>
  </w:style>
  <w:style w:type="paragraph" w:customStyle="1" w:styleId="Tblcatgorie">
    <w:name w:val="Tbl (catégorie)"/>
    <w:basedOn w:val="Tbl"/>
    <w:uiPriority w:val="99"/>
    <w:rsid w:val="0051095C"/>
    <w:pPr>
      <w:spacing w:before="240" w:after="120"/>
      <w:ind w:left="142"/>
    </w:pPr>
    <w:rPr>
      <w:i/>
      <w:iCs/>
    </w:rPr>
  </w:style>
  <w:style w:type="paragraph" w:customStyle="1" w:styleId="Tblen-tteliste2">
    <w:name w:val="Tbl (en-tête liste 2)"/>
    <w:basedOn w:val="Tbl"/>
    <w:uiPriority w:val="99"/>
    <w:rsid w:val="0051095C"/>
    <w:pPr>
      <w:spacing w:after="60"/>
      <w:ind w:left="170"/>
    </w:pPr>
  </w:style>
  <w:style w:type="paragraph" w:customStyle="1" w:styleId="Tblen-tteliste">
    <w:name w:val="Tbl (en-tête liste)"/>
    <w:basedOn w:val="Tbl"/>
    <w:uiPriority w:val="99"/>
    <w:rsid w:val="0051095C"/>
    <w:pPr>
      <w:ind w:left="113" w:hanging="113"/>
    </w:pPr>
    <w:rPr>
      <w:b/>
      <w:bCs/>
      <w:sz w:val="20"/>
      <w:szCs w:val="20"/>
    </w:rPr>
  </w:style>
  <w:style w:type="paragraph" w:customStyle="1" w:styleId="Tblquation">
    <w:name w:val="Tbl (équation)"/>
    <w:basedOn w:val="Tbl"/>
    <w:uiPriority w:val="99"/>
    <w:rsid w:val="0051095C"/>
    <w:pPr>
      <w:spacing w:before="80"/>
      <w:jc w:val="right"/>
    </w:pPr>
  </w:style>
  <w:style w:type="paragraph" w:customStyle="1" w:styleId="Tblfraction">
    <w:name w:val="Tbl (fraction)"/>
    <w:basedOn w:val="Tbl"/>
    <w:uiPriority w:val="99"/>
    <w:rsid w:val="0051095C"/>
    <w:pPr>
      <w:spacing w:before="0"/>
      <w:jc w:val="center"/>
    </w:pPr>
  </w:style>
  <w:style w:type="paragraph" w:customStyle="1" w:styleId="Tblinterligne">
    <w:name w:val="Tbl (interligne)"/>
    <w:basedOn w:val="Tbl"/>
    <w:uiPriority w:val="99"/>
    <w:rsid w:val="0051095C"/>
    <w:pPr>
      <w:spacing w:before="0" w:line="120" w:lineRule="exact"/>
    </w:pPr>
  </w:style>
  <w:style w:type="paragraph" w:customStyle="1" w:styleId="Tblliste1">
    <w:name w:val="Tbl (liste 1)"/>
    <w:basedOn w:val="Tbl"/>
    <w:uiPriority w:val="99"/>
    <w:rsid w:val="0051095C"/>
    <w:pPr>
      <w:spacing w:before="0"/>
      <w:ind w:left="283" w:hanging="113"/>
    </w:pPr>
  </w:style>
  <w:style w:type="paragraph" w:customStyle="1" w:styleId="Tblliste2">
    <w:name w:val="Tbl (liste 2)"/>
    <w:basedOn w:val="Tbl"/>
    <w:uiPriority w:val="99"/>
    <w:rsid w:val="0051095C"/>
    <w:pPr>
      <w:spacing w:before="0" w:after="60"/>
      <w:ind w:left="284"/>
    </w:pPr>
  </w:style>
  <w:style w:type="paragraph" w:customStyle="1" w:styleId="Tblliste3">
    <w:name w:val="Tbl (liste 3)"/>
    <w:basedOn w:val="Tbl"/>
    <w:uiPriority w:val="99"/>
    <w:rsid w:val="0051095C"/>
    <w:pPr>
      <w:spacing w:before="0" w:after="60"/>
      <w:ind w:left="454"/>
    </w:pPr>
    <w:rPr>
      <w:i/>
      <w:iCs/>
    </w:rPr>
  </w:style>
  <w:style w:type="paragraph" w:customStyle="1" w:styleId="Tblnombre">
    <w:name w:val="Tbl (nombre)"/>
    <w:basedOn w:val="Tbl"/>
    <w:uiPriority w:val="99"/>
    <w:rsid w:val="0051095C"/>
    <w:pPr>
      <w:spacing w:before="0" w:after="60"/>
      <w:jc w:val="right"/>
    </w:pPr>
  </w:style>
  <w:style w:type="paragraph" w:customStyle="1" w:styleId="Tbltexte">
    <w:name w:val="Tbl (texte)"/>
    <w:basedOn w:val="Normal"/>
    <w:uiPriority w:val="99"/>
    <w:rsid w:val="0051095C"/>
    <w:pPr>
      <w:overflowPunct w:val="0"/>
      <w:autoSpaceDE w:val="0"/>
      <w:autoSpaceDN w:val="0"/>
      <w:adjustRightInd w:val="0"/>
      <w:spacing w:after="60"/>
      <w:textAlignment w:val="baseline"/>
    </w:pPr>
    <w:rPr>
      <w:rFonts w:ascii="Arial" w:hAnsi="Arial" w:cs="Arial"/>
      <w:sz w:val="18"/>
      <w:szCs w:val="18"/>
    </w:rPr>
  </w:style>
  <w:style w:type="paragraph" w:customStyle="1" w:styleId="Tblpuce1">
    <w:name w:val="Tbl (puce 1)"/>
    <w:basedOn w:val="Tbltexte"/>
    <w:uiPriority w:val="99"/>
    <w:rsid w:val="0051095C"/>
    <w:pPr>
      <w:tabs>
        <w:tab w:val="left" w:pos="312"/>
      </w:tabs>
      <w:ind w:left="312" w:hanging="312"/>
    </w:pPr>
  </w:style>
  <w:style w:type="paragraph" w:customStyle="1" w:styleId="TblTexteCentr">
    <w:name w:val="Tbl (Texte Centré)"/>
    <w:basedOn w:val="Tbltexte"/>
    <w:uiPriority w:val="99"/>
    <w:rsid w:val="0051095C"/>
    <w:pPr>
      <w:jc w:val="center"/>
    </w:pPr>
  </w:style>
  <w:style w:type="paragraph" w:customStyle="1" w:styleId="Tbltextegras">
    <w:name w:val="Tbl (texte gras)"/>
    <w:basedOn w:val="Tbltexte"/>
    <w:uiPriority w:val="99"/>
    <w:rsid w:val="0051095C"/>
    <w:rPr>
      <w:b/>
      <w:bCs/>
    </w:rPr>
  </w:style>
  <w:style w:type="paragraph" w:customStyle="1" w:styleId="Tbltexteretraitngatif">
    <w:name w:val="Tbl (texte retrait négatif)"/>
    <w:basedOn w:val="Tbltexte"/>
    <w:uiPriority w:val="99"/>
    <w:rsid w:val="0051095C"/>
    <w:pPr>
      <w:ind w:left="113" w:hanging="113"/>
    </w:pPr>
  </w:style>
  <w:style w:type="paragraph" w:customStyle="1" w:styleId="Tbltextessfilet">
    <w:name w:val="Tbl (texte ss filet)"/>
    <w:basedOn w:val="Tbltexte"/>
    <w:uiPriority w:val="99"/>
    <w:rsid w:val="0051095C"/>
    <w:pPr>
      <w:spacing w:before="80"/>
    </w:pPr>
  </w:style>
  <w:style w:type="paragraph" w:customStyle="1" w:styleId="Tbltextessfiletgras">
    <w:name w:val="Tbl (texte ss filet gras)"/>
    <w:basedOn w:val="Tbltextessfilet"/>
    <w:uiPriority w:val="99"/>
    <w:rsid w:val="0051095C"/>
    <w:rPr>
      <w:b/>
      <w:bCs/>
    </w:rPr>
  </w:style>
  <w:style w:type="paragraph" w:customStyle="1" w:styleId="Tbltextesurfilet">
    <w:name w:val="Tbl (texte sur filet)"/>
    <w:basedOn w:val="Tbltexte"/>
    <w:uiPriority w:val="99"/>
    <w:rsid w:val="0051095C"/>
    <w:pPr>
      <w:spacing w:after="80"/>
    </w:pPr>
  </w:style>
  <w:style w:type="paragraph" w:customStyle="1" w:styleId="TblTexte0">
    <w:name w:val="Tbl (Texte)"/>
    <w:basedOn w:val="Corpsdetexte"/>
    <w:uiPriority w:val="99"/>
    <w:rsid w:val="0051095C"/>
    <w:pPr>
      <w:spacing w:before="40" w:after="40"/>
      <w:ind w:left="113" w:right="57"/>
      <w:jc w:val="left"/>
    </w:pPr>
    <w:rPr>
      <w:sz w:val="18"/>
      <w:szCs w:val="18"/>
    </w:rPr>
  </w:style>
  <w:style w:type="paragraph" w:customStyle="1" w:styleId="Tbltitrebleu">
    <w:name w:val="Tbl (titre bleu)"/>
    <w:basedOn w:val="Tbl"/>
    <w:uiPriority w:val="99"/>
    <w:rsid w:val="0051095C"/>
    <w:pPr>
      <w:spacing w:before="120" w:after="80"/>
    </w:pPr>
    <w:rPr>
      <w:rFonts w:ascii="Arial" w:hAnsi="Arial" w:cs="Arial"/>
      <w:color w:val="0000FF"/>
      <w:sz w:val="21"/>
      <w:szCs w:val="21"/>
    </w:rPr>
  </w:style>
  <w:style w:type="paragraph" w:customStyle="1" w:styleId="Tbltitrenoir">
    <w:name w:val="Tbl (titre noir)"/>
    <w:basedOn w:val="Tbltitrebleu"/>
    <w:uiPriority w:val="99"/>
    <w:rsid w:val="0051095C"/>
    <w:rPr>
      <w:color w:val="auto"/>
    </w:rPr>
  </w:style>
  <w:style w:type="paragraph" w:customStyle="1" w:styleId="Tbltitre">
    <w:name w:val="Tbl (titre)"/>
    <w:basedOn w:val="Normal"/>
    <w:uiPriority w:val="99"/>
    <w:rsid w:val="0051095C"/>
    <w:pPr>
      <w:spacing w:before="120" w:after="80" w:line="206" w:lineRule="exact"/>
      <w:jc w:val="center"/>
    </w:pPr>
    <w:rPr>
      <w:rFonts w:ascii="Arial" w:hAnsi="Arial" w:cs="Arial"/>
      <w:color w:val="0000FF"/>
      <w:spacing w:val="4"/>
      <w:w w:val="105"/>
      <w:sz w:val="22"/>
      <w:szCs w:val="22"/>
    </w:rPr>
  </w:style>
  <w:style w:type="paragraph" w:customStyle="1" w:styleId="M1">
    <w:name w:val="M1"/>
    <w:basedOn w:val="Normal"/>
    <w:next w:val="Normal"/>
    <w:uiPriority w:val="99"/>
    <w:rsid w:val="0051095C"/>
    <w:pPr>
      <w:widowControl w:val="0"/>
      <w:jc w:val="center"/>
    </w:pPr>
    <w:rPr>
      <w:rFonts w:ascii="Arial Gras" w:hAnsi="Arial Gras" w:cs="Arial Gras"/>
      <w:b/>
      <w:bCs/>
      <w:vanish/>
      <w:color w:val="FF9900"/>
      <w:sz w:val="28"/>
      <w:szCs w:val="28"/>
    </w:rPr>
  </w:style>
  <w:style w:type="paragraph" w:customStyle="1" w:styleId="M1suite">
    <w:name w:val="M1(suite)"/>
    <w:basedOn w:val="Normal"/>
    <w:uiPriority w:val="99"/>
    <w:rsid w:val="0051095C"/>
    <w:pPr>
      <w:widowControl w:val="0"/>
      <w:jc w:val="center"/>
    </w:pPr>
    <w:rPr>
      <w:rFonts w:ascii="Arial Gras" w:hAnsi="Arial Gras" w:cs="Arial Gras"/>
      <w:b/>
      <w:bCs/>
      <w:vanish/>
      <w:color w:val="FF9900"/>
      <w:sz w:val="28"/>
      <w:szCs w:val="28"/>
    </w:rPr>
  </w:style>
  <w:style w:type="paragraph" w:customStyle="1" w:styleId="TblTexteSansfond">
    <w:name w:val="Tbl (Texte) Sans fond"/>
    <w:basedOn w:val="TblTexte0"/>
    <w:uiPriority w:val="99"/>
    <w:rsid w:val="0051095C"/>
  </w:style>
  <w:style w:type="paragraph" w:customStyle="1" w:styleId="Tbltitrecentr">
    <w:name w:val="Tbl (titre centré)"/>
    <w:basedOn w:val="Normal"/>
    <w:uiPriority w:val="99"/>
    <w:rsid w:val="0051095C"/>
    <w:pPr>
      <w:spacing w:before="120" w:after="60"/>
      <w:ind w:left="170" w:right="170"/>
      <w:jc w:val="center"/>
    </w:pPr>
    <w:rPr>
      <w:sz w:val="18"/>
      <w:szCs w:val="18"/>
    </w:rPr>
  </w:style>
  <w:style w:type="paragraph" w:customStyle="1" w:styleId="Tblsous-stitrecentr">
    <w:name w:val="Tbl (sous-stitre centré)"/>
    <w:basedOn w:val="Tbltitrecentr"/>
    <w:uiPriority w:val="99"/>
    <w:rsid w:val="0051095C"/>
    <w:rPr>
      <w:rFonts w:ascii="Helvetica" w:hAnsi="Helvetica" w:cs="Helvetica"/>
      <w:sz w:val="16"/>
      <w:szCs w:val="16"/>
    </w:rPr>
  </w:style>
  <w:style w:type="paragraph" w:customStyle="1" w:styleId="Tblsous-titregauche">
    <w:name w:val="Tbl (sous-titre gauche)"/>
    <w:basedOn w:val="Normal"/>
    <w:uiPriority w:val="99"/>
    <w:rsid w:val="0051095C"/>
    <w:pPr>
      <w:spacing w:before="120" w:after="60"/>
      <w:ind w:left="170" w:right="170"/>
    </w:pPr>
    <w:rPr>
      <w:rFonts w:ascii="Helvetica" w:hAnsi="Helvetica" w:cs="Helvetica"/>
      <w:sz w:val="16"/>
      <w:szCs w:val="16"/>
    </w:rPr>
  </w:style>
  <w:style w:type="paragraph" w:customStyle="1" w:styleId="Tbltextecentrvertical">
    <w:name w:val="Tbl (texte centré vertical)"/>
    <w:basedOn w:val="Tbltitrecentr"/>
    <w:uiPriority w:val="99"/>
    <w:rsid w:val="0051095C"/>
  </w:style>
  <w:style w:type="paragraph" w:customStyle="1" w:styleId="Tbltextegauchevertical">
    <w:name w:val="Tbl (texte gauche vertical)"/>
    <w:basedOn w:val="Tbltitrecentr"/>
    <w:uiPriority w:val="99"/>
    <w:rsid w:val="0051095C"/>
    <w:pPr>
      <w:jc w:val="left"/>
    </w:pPr>
    <w:rPr>
      <w:rFonts w:ascii="Helvetica" w:hAnsi="Helvetica" w:cs="Helvetica"/>
    </w:rPr>
  </w:style>
  <w:style w:type="paragraph" w:customStyle="1" w:styleId="M9">
    <w:name w:val="M9"/>
    <w:basedOn w:val="Corpsdetexte"/>
    <w:uiPriority w:val="99"/>
    <w:rsid w:val="0051095C"/>
    <w:pPr>
      <w:spacing w:after="120"/>
      <w:jc w:val="left"/>
    </w:pPr>
    <w:rPr>
      <w:rFonts w:ascii="Times New Roman" w:hAnsi="Times New Roman" w:cs="Times New Roman"/>
      <w:i/>
      <w:iCs/>
      <w:spacing w:val="2"/>
      <w:sz w:val="22"/>
      <w:szCs w:val="22"/>
    </w:rPr>
  </w:style>
  <w:style w:type="paragraph" w:customStyle="1" w:styleId="M3alt">
    <w:name w:val="M3alt"/>
    <w:basedOn w:val="Normal"/>
    <w:uiPriority w:val="99"/>
    <w:rsid w:val="0051095C"/>
    <w:pPr>
      <w:widowControl w:val="0"/>
      <w:jc w:val="center"/>
    </w:pPr>
    <w:rPr>
      <w:b/>
      <w:bCs/>
      <w:vanish/>
      <w:color w:val="FF9900"/>
      <w:sz w:val="22"/>
      <w:szCs w:val="22"/>
    </w:rPr>
  </w:style>
  <w:style w:type="paragraph" w:customStyle="1" w:styleId="M1alt">
    <w:name w:val="M1alt"/>
    <w:basedOn w:val="M1"/>
    <w:uiPriority w:val="99"/>
    <w:rsid w:val="0051095C"/>
    <w:rPr>
      <w:color w:val="99CC00"/>
    </w:rPr>
  </w:style>
  <w:style w:type="paragraph" w:customStyle="1" w:styleId="N2">
    <w:name w:val="N2"/>
    <w:basedOn w:val="Normal"/>
    <w:uiPriority w:val="99"/>
    <w:rsid w:val="004F246F"/>
    <w:pPr>
      <w:widowControl w:val="0"/>
      <w:spacing w:before="20"/>
      <w:ind w:left="567"/>
      <w:jc w:val="both"/>
    </w:pPr>
    <w:rPr>
      <w:sz w:val="18"/>
      <w:szCs w:val="18"/>
    </w:rPr>
  </w:style>
  <w:style w:type="paragraph" w:customStyle="1" w:styleId="M6Intro">
    <w:name w:val="M6 Intro"/>
    <w:basedOn w:val="M6"/>
    <w:uiPriority w:val="99"/>
    <w:rsid w:val="004F246F"/>
    <w:pPr>
      <w:spacing w:before="100" w:after="100"/>
      <w:ind w:left="0" w:right="0"/>
    </w:pPr>
    <w:rPr>
      <w:rFonts w:ascii="Times New Roman" w:hAnsi="Times New Roman" w:cs="Times New Roman"/>
    </w:rPr>
  </w:style>
  <w:style w:type="paragraph" w:customStyle="1" w:styleId="TypeDocSuite">
    <w:name w:val="TypeDoc (Suite)"/>
    <w:basedOn w:val="Normal"/>
    <w:next w:val="M1"/>
    <w:uiPriority w:val="99"/>
    <w:rsid w:val="004F246F"/>
    <w:rPr>
      <w:rFonts w:ascii="Arial Gras" w:hAnsi="Arial Gras" w:cs="Arial Gras"/>
      <w:b/>
      <w:bCs/>
      <w:color w:val="FF0000"/>
    </w:rPr>
  </w:style>
  <w:style w:type="paragraph" w:customStyle="1" w:styleId="M6IntroCentr">
    <w:name w:val="M6 Intro Centré"/>
    <w:basedOn w:val="M6Intro"/>
    <w:uiPriority w:val="99"/>
    <w:rsid w:val="004F246F"/>
    <w:pPr>
      <w:jc w:val="center"/>
    </w:pPr>
  </w:style>
  <w:style w:type="character" w:styleId="Marquedecommentaire">
    <w:name w:val="annotation reference"/>
    <w:basedOn w:val="Policepardfaut"/>
    <w:uiPriority w:val="99"/>
    <w:semiHidden/>
    <w:unhideWhenUsed/>
    <w:rsid w:val="00BE07F0"/>
    <w:rPr>
      <w:rFonts w:cs="Times New Roman"/>
      <w:sz w:val="16"/>
      <w:szCs w:val="16"/>
    </w:rPr>
  </w:style>
  <w:style w:type="paragraph" w:styleId="Commentaire">
    <w:name w:val="annotation text"/>
    <w:basedOn w:val="Normal"/>
    <w:link w:val="CommentaireCar"/>
    <w:uiPriority w:val="99"/>
    <w:semiHidden/>
    <w:unhideWhenUsed/>
    <w:rsid w:val="00BE07F0"/>
    <w:rPr>
      <w:sz w:val="20"/>
      <w:szCs w:val="20"/>
    </w:rPr>
  </w:style>
  <w:style w:type="character" w:customStyle="1" w:styleId="CommentaireCar">
    <w:name w:val="Commentaire Car"/>
    <w:basedOn w:val="Policepardfaut"/>
    <w:link w:val="Commentaire"/>
    <w:uiPriority w:val="99"/>
    <w:semiHidden/>
    <w:locked/>
    <w:rsid w:val="00BE07F0"/>
    <w:rPr>
      <w:rFonts w:cs="Times New Roman"/>
      <w:sz w:val="20"/>
      <w:szCs w:val="20"/>
    </w:rPr>
  </w:style>
  <w:style w:type="paragraph" w:styleId="Objetducommentaire">
    <w:name w:val="annotation subject"/>
    <w:basedOn w:val="Commentaire"/>
    <w:next w:val="Commentaire"/>
    <w:link w:val="ObjetducommentaireCar"/>
    <w:uiPriority w:val="99"/>
    <w:semiHidden/>
    <w:unhideWhenUsed/>
    <w:rsid w:val="00BE07F0"/>
    <w:rPr>
      <w:b/>
      <w:bCs/>
    </w:rPr>
  </w:style>
  <w:style w:type="character" w:customStyle="1" w:styleId="ObjetducommentaireCar">
    <w:name w:val="Objet du commentaire Car"/>
    <w:basedOn w:val="CommentaireCar"/>
    <w:link w:val="Objetducommentaire"/>
    <w:uiPriority w:val="99"/>
    <w:semiHidden/>
    <w:locked/>
    <w:rsid w:val="00BE07F0"/>
    <w:rPr>
      <w:rFonts w:cs="Times New Roman"/>
      <w:b/>
      <w:bCs/>
      <w:sz w:val="20"/>
      <w:szCs w:val="20"/>
    </w:rPr>
  </w:style>
  <w:style w:type="paragraph" w:styleId="Textedebulles">
    <w:name w:val="Balloon Text"/>
    <w:basedOn w:val="Normal"/>
    <w:link w:val="TextedebullesCar"/>
    <w:uiPriority w:val="99"/>
    <w:semiHidden/>
    <w:unhideWhenUsed/>
    <w:rsid w:val="00BE07F0"/>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BE07F0"/>
    <w:rPr>
      <w:rFonts w:ascii="Tahoma" w:hAnsi="Tahoma" w:cs="Tahoma"/>
      <w:sz w:val="16"/>
      <w:szCs w:val="16"/>
    </w:rPr>
  </w:style>
  <w:style w:type="paragraph" w:customStyle="1" w:styleId="m60">
    <w:name w:val="m6"/>
    <w:basedOn w:val="Normal"/>
    <w:rsid w:val="00DD7C5D"/>
    <w:pPr>
      <w:spacing w:before="100" w:beforeAutospacing="1" w:after="100" w:afterAutospacing="1"/>
    </w:pPr>
  </w:style>
  <w:style w:type="character" w:styleId="Lienhypertexte">
    <w:name w:val="Hyperlink"/>
    <w:basedOn w:val="Policepardfaut"/>
    <w:uiPriority w:val="99"/>
    <w:unhideWhenUsed/>
    <w:rsid w:val="00DD7C5D"/>
    <w:rPr>
      <w:rFonts w:cs="Times New Roman"/>
      <w:color w:val="0000FF"/>
      <w:u w:val="single"/>
    </w:rPr>
  </w:style>
  <w:style w:type="paragraph" w:styleId="NormalWeb">
    <w:name w:val="Normal (Web)"/>
    <w:basedOn w:val="Normal"/>
    <w:uiPriority w:val="99"/>
    <w:rsid w:val="005E25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679810">
      <w:marLeft w:val="0"/>
      <w:marRight w:val="0"/>
      <w:marTop w:val="0"/>
      <w:marBottom w:val="0"/>
      <w:divBdr>
        <w:top w:val="none" w:sz="0" w:space="0" w:color="auto"/>
        <w:left w:val="none" w:sz="0" w:space="0" w:color="auto"/>
        <w:bottom w:val="none" w:sz="0" w:space="0" w:color="auto"/>
        <w:right w:val="none" w:sz="0" w:space="0" w:color="auto"/>
      </w:divBdr>
    </w:div>
    <w:div w:id="706679812">
      <w:marLeft w:val="0"/>
      <w:marRight w:val="0"/>
      <w:marTop w:val="0"/>
      <w:marBottom w:val="0"/>
      <w:divBdr>
        <w:top w:val="none" w:sz="0" w:space="0" w:color="auto"/>
        <w:left w:val="none" w:sz="0" w:space="0" w:color="auto"/>
        <w:bottom w:val="none" w:sz="0" w:space="0" w:color="auto"/>
        <w:right w:val="none" w:sz="0" w:space="0" w:color="auto"/>
      </w:divBdr>
      <w:divsChild>
        <w:div w:id="706679811">
          <w:marLeft w:val="0"/>
          <w:marRight w:val="0"/>
          <w:marTop w:val="0"/>
          <w:marBottom w:val="0"/>
          <w:divBdr>
            <w:top w:val="none" w:sz="0" w:space="0" w:color="auto"/>
            <w:left w:val="none" w:sz="0" w:space="0" w:color="auto"/>
            <w:bottom w:val="none" w:sz="0" w:space="0" w:color="auto"/>
            <w:right w:val="none" w:sz="0" w:space="0" w:color="auto"/>
          </w:divBdr>
        </w:div>
      </w:divsChild>
    </w:div>
    <w:div w:id="706679813">
      <w:marLeft w:val="0"/>
      <w:marRight w:val="0"/>
      <w:marTop w:val="0"/>
      <w:marBottom w:val="0"/>
      <w:divBdr>
        <w:top w:val="none" w:sz="0" w:space="0" w:color="auto"/>
        <w:left w:val="none" w:sz="0" w:space="0" w:color="auto"/>
        <w:bottom w:val="none" w:sz="0" w:space="0" w:color="auto"/>
        <w:right w:val="none" w:sz="0" w:space="0" w:color="auto"/>
      </w:divBdr>
    </w:div>
    <w:div w:id="706679814">
      <w:marLeft w:val="0"/>
      <w:marRight w:val="0"/>
      <w:marTop w:val="0"/>
      <w:marBottom w:val="0"/>
      <w:divBdr>
        <w:top w:val="none" w:sz="0" w:space="0" w:color="auto"/>
        <w:left w:val="none" w:sz="0" w:space="0" w:color="auto"/>
        <w:bottom w:val="none" w:sz="0" w:space="0" w:color="auto"/>
        <w:right w:val="none" w:sz="0" w:space="0" w:color="auto"/>
      </w:divBdr>
    </w:div>
    <w:div w:id="706679816">
      <w:marLeft w:val="0"/>
      <w:marRight w:val="0"/>
      <w:marTop w:val="0"/>
      <w:marBottom w:val="0"/>
      <w:divBdr>
        <w:top w:val="none" w:sz="0" w:space="0" w:color="auto"/>
        <w:left w:val="none" w:sz="0" w:space="0" w:color="auto"/>
        <w:bottom w:val="none" w:sz="0" w:space="0" w:color="auto"/>
        <w:right w:val="none" w:sz="0" w:space="0" w:color="auto"/>
      </w:divBdr>
    </w:div>
    <w:div w:id="706679817">
      <w:marLeft w:val="0"/>
      <w:marRight w:val="0"/>
      <w:marTop w:val="0"/>
      <w:marBottom w:val="0"/>
      <w:divBdr>
        <w:top w:val="none" w:sz="0" w:space="0" w:color="auto"/>
        <w:left w:val="none" w:sz="0" w:space="0" w:color="auto"/>
        <w:bottom w:val="none" w:sz="0" w:space="0" w:color="auto"/>
        <w:right w:val="none" w:sz="0" w:space="0" w:color="auto"/>
      </w:divBdr>
    </w:div>
    <w:div w:id="706679818">
      <w:marLeft w:val="0"/>
      <w:marRight w:val="0"/>
      <w:marTop w:val="0"/>
      <w:marBottom w:val="0"/>
      <w:divBdr>
        <w:top w:val="none" w:sz="0" w:space="0" w:color="auto"/>
        <w:left w:val="none" w:sz="0" w:space="0" w:color="auto"/>
        <w:bottom w:val="none" w:sz="0" w:space="0" w:color="auto"/>
        <w:right w:val="none" w:sz="0" w:space="0" w:color="auto"/>
      </w:divBdr>
    </w:div>
    <w:div w:id="706679819">
      <w:marLeft w:val="0"/>
      <w:marRight w:val="0"/>
      <w:marTop w:val="0"/>
      <w:marBottom w:val="0"/>
      <w:divBdr>
        <w:top w:val="none" w:sz="0" w:space="0" w:color="auto"/>
        <w:left w:val="none" w:sz="0" w:space="0" w:color="auto"/>
        <w:bottom w:val="none" w:sz="0" w:space="0" w:color="auto"/>
        <w:right w:val="none" w:sz="0" w:space="0" w:color="auto"/>
      </w:divBdr>
    </w:div>
    <w:div w:id="706679820">
      <w:marLeft w:val="0"/>
      <w:marRight w:val="0"/>
      <w:marTop w:val="0"/>
      <w:marBottom w:val="0"/>
      <w:divBdr>
        <w:top w:val="none" w:sz="0" w:space="0" w:color="auto"/>
        <w:left w:val="none" w:sz="0" w:space="0" w:color="auto"/>
        <w:bottom w:val="none" w:sz="0" w:space="0" w:color="auto"/>
        <w:right w:val="none" w:sz="0" w:space="0" w:color="auto"/>
      </w:divBdr>
      <w:divsChild>
        <w:div w:id="706679809">
          <w:marLeft w:val="0"/>
          <w:marRight w:val="0"/>
          <w:marTop w:val="0"/>
          <w:marBottom w:val="0"/>
          <w:divBdr>
            <w:top w:val="none" w:sz="0" w:space="0" w:color="auto"/>
            <w:left w:val="none" w:sz="0" w:space="0" w:color="auto"/>
            <w:bottom w:val="none" w:sz="0" w:space="0" w:color="auto"/>
            <w:right w:val="none" w:sz="0" w:space="0" w:color="auto"/>
          </w:divBdr>
          <w:divsChild>
            <w:div w:id="706679821">
              <w:marLeft w:val="0"/>
              <w:marRight w:val="0"/>
              <w:marTop w:val="0"/>
              <w:marBottom w:val="0"/>
              <w:divBdr>
                <w:top w:val="none" w:sz="0" w:space="0" w:color="auto"/>
                <w:left w:val="none" w:sz="0" w:space="0" w:color="auto"/>
                <w:bottom w:val="none" w:sz="0" w:space="0" w:color="auto"/>
                <w:right w:val="none" w:sz="0" w:space="0" w:color="auto"/>
              </w:divBdr>
              <w:divsChild>
                <w:div w:id="70667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679822">
      <w:marLeft w:val="0"/>
      <w:marRight w:val="0"/>
      <w:marTop w:val="0"/>
      <w:marBottom w:val="0"/>
      <w:divBdr>
        <w:top w:val="none" w:sz="0" w:space="0" w:color="auto"/>
        <w:left w:val="none" w:sz="0" w:space="0" w:color="auto"/>
        <w:bottom w:val="none" w:sz="0" w:space="0" w:color="auto"/>
        <w:right w:val="none" w:sz="0" w:space="0" w:color="auto"/>
      </w:divBdr>
    </w:div>
    <w:div w:id="70667982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od&#232;les\Styles%20Mdlactes.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 Mdlactes</Template>
  <TotalTime>0</TotalTime>
  <Pages>2</Pages>
  <Words>533</Words>
  <Characters>2934</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Un titre a pour style M4</vt:lpstr>
    </vt:vector>
  </TitlesOfParts>
  <Company>Pédagofiche</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 titre a pour style M4</dc:title>
  <dc:subject/>
  <dc:creator>christelle</dc:creator>
  <cp:keywords/>
  <dc:description/>
  <cp:lastModifiedBy>Lucille Bouquely</cp:lastModifiedBy>
  <cp:revision>2</cp:revision>
  <cp:lastPrinted>2001-03-20T16:22:00Z</cp:lastPrinted>
  <dcterms:created xsi:type="dcterms:W3CDTF">2026-03-16T15:23:00Z</dcterms:created>
  <dcterms:modified xsi:type="dcterms:W3CDTF">2026-03-16T15:23:00Z</dcterms:modified>
</cp:coreProperties>
</file>