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C7" w:rsidRPr="00EA22CA" w:rsidRDefault="007141C7" w:rsidP="00B22A78">
      <w:pPr>
        <w:pStyle w:val="Rubriqsuite"/>
      </w:pPr>
      <w:r w:rsidRPr="00EA22CA">
        <w:t>Élus municipaux : indemnités, frais de mission</w:t>
      </w:r>
    </w:p>
    <w:p w:rsidR="007141C7" w:rsidRPr="00EA22CA" w:rsidRDefault="00252969">
      <w:pPr>
        <w:pStyle w:val="M3"/>
      </w:pPr>
      <w:r w:rsidRPr="00EA22CA">
        <w:t>Délibération réduisant les indemnités de fonction</w:t>
      </w:r>
      <w:r w:rsidRPr="00EA22CA">
        <w:br/>
        <w:t>du maire, des adjoints et des conseillers municipaux</w:t>
      </w:r>
    </w:p>
    <w:p w:rsidR="003C0A9B" w:rsidRPr="00EA22CA" w:rsidRDefault="003C0A9B" w:rsidP="00F93607">
      <w:pPr>
        <w:pStyle w:val="M6"/>
      </w:pPr>
    </w:p>
    <w:p w:rsidR="00F93607" w:rsidRPr="00EA22CA" w:rsidRDefault="00F93607">
      <w:pPr>
        <w:pStyle w:val="M6"/>
      </w:pPr>
    </w:p>
    <w:p w:rsidR="007141C7" w:rsidRPr="00EA22CA" w:rsidRDefault="007141C7">
      <w:pPr>
        <w:pStyle w:val="M6"/>
      </w:pPr>
      <w:r w:rsidRPr="00EA22CA">
        <w:t>Le conseil municipal de la commune de </w:t>
      </w:r>
      <w:r w:rsidRPr="00EA22CA">
        <w:rPr>
          <w:rStyle w:val="PointS"/>
          <w:rFonts w:cs="Arial"/>
        </w:rPr>
        <w:t>......................</w:t>
      </w:r>
      <w:r w:rsidR="00B90521" w:rsidRPr="00EA22CA">
        <w:t> </w:t>
      </w:r>
    </w:p>
    <w:p w:rsidR="007141C7" w:rsidRPr="00EA22CA" w:rsidRDefault="007141C7">
      <w:pPr>
        <w:pStyle w:val="M6"/>
      </w:pPr>
    </w:p>
    <w:p w:rsidR="007141C7" w:rsidRPr="00EA22CA" w:rsidRDefault="007141C7" w:rsidP="007141C7">
      <w:pPr>
        <w:pStyle w:val="M6"/>
      </w:pPr>
      <w:r w:rsidRPr="00EA22CA">
        <w:t>Vu le code général des collectivités territoriales, notamment les articles L</w:t>
      </w:r>
      <w:r w:rsidR="00501392" w:rsidRPr="00EA22CA">
        <w:t>.</w:t>
      </w:r>
      <w:r w:rsidRPr="00EA22CA">
        <w:t> 2123</w:t>
      </w:r>
      <w:r w:rsidRPr="00EA22CA">
        <w:noBreakHyphen/>
        <w:t>20 à L</w:t>
      </w:r>
      <w:r w:rsidR="00501392" w:rsidRPr="00EA22CA">
        <w:t>.</w:t>
      </w:r>
      <w:r w:rsidRPr="00EA22CA">
        <w:t> 2123</w:t>
      </w:r>
      <w:r w:rsidRPr="00EA22CA">
        <w:noBreakHyphen/>
        <w:t>24</w:t>
      </w:r>
      <w:r w:rsidRPr="00EA22CA">
        <w:noBreakHyphen/>
        <w:t>1 ;</w:t>
      </w:r>
    </w:p>
    <w:p w:rsidR="007141C7" w:rsidRPr="00EA22CA" w:rsidRDefault="007141C7">
      <w:pPr>
        <w:pStyle w:val="M6"/>
      </w:pPr>
    </w:p>
    <w:p w:rsidR="005C3E15" w:rsidRPr="00EA22CA" w:rsidRDefault="005C3E15">
      <w:pPr>
        <w:pStyle w:val="M6"/>
      </w:pPr>
      <w:r w:rsidRPr="00EA22CA">
        <w:t>Vu la demande formulée le </w:t>
      </w:r>
      <w:r w:rsidRPr="00EA22CA">
        <w:rPr>
          <w:rStyle w:val="PointS"/>
          <w:rFonts w:cs="Arial"/>
        </w:rPr>
        <w:t>......................</w:t>
      </w:r>
      <w:r w:rsidRPr="00EA22CA">
        <w:t> par M. (</w:t>
      </w:r>
      <w:r w:rsidRPr="00EA22CA">
        <w:rPr>
          <w:i/>
          <w:iCs/>
        </w:rPr>
        <w:t xml:space="preserve">ou </w:t>
      </w:r>
      <w:r w:rsidRPr="00EA22CA">
        <w:t>M</w:t>
      </w:r>
      <w:r w:rsidRPr="00EA22CA">
        <w:rPr>
          <w:vertAlign w:val="superscript"/>
        </w:rPr>
        <w:t>me</w:t>
      </w:r>
      <w:r w:rsidRPr="00EA22CA">
        <w:t xml:space="preserve">) le maire </w:t>
      </w:r>
      <w:r w:rsidR="00C61A70" w:rsidRPr="00EA22CA">
        <w:t xml:space="preserve">visant à </w:t>
      </w:r>
      <w:r w:rsidR="00805225" w:rsidRPr="00EA22CA">
        <w:t xml:space="preserve">réduire son indemnité de fonction à un taux inférieur à celui défini par l’article </w:t>
      </w:r>
      <w:r w:rsidR="002577E4" w:rsidRPr="00EA22CA">
        <w:t>L. </w:t>
      </w:r>
      <w:r w:rsidRPr="00EA22CA">
        <w:t>2123</w:t>
      </w:r>
      <w:r w:rsidRPr="00EA22CA">
        <w:noBreakHyphen/>
        <w:t>23 du code précité,</w:t>
      </w:r>
    </w:p>
    <w:p w:rsidR="005C3E15" w:rsidRPr="00EA22CA" w:rsidRDefault="005C3E15">
      <w:pPr>
        <w:pStyle w:val="M6"/>
      </w:pPr>
    </w:p>
    <w:p w:rsidR="007141C7" w:rsidRPr="00EA22CA" w:rsidRDefault="007141C7">
      <w:pPr>
        <w:pStyle w:val="M6"/>
      </w:pPr>
      <w:bookmarkStart w:id="0" w:name="_GoBack"/>
      <w:bookmarkEnd w:id="0"/>
    </w:p>
    <w:p w:rsidR="007141C7" w:rsidRPr="00EA22CA" w:rsidRDefault="007141C7">
      <w:pPr>
        <w:pStyle w:val="M6"/>
      </w:pPr>
      <w:r w:rsidRPr="00EA22CA">
        <w:t>Le conseil municipal, après en avoir délibéré,</w:t>
      </w:r>
    </w:p>
    <w:p w:rsidR="007141C7" w:rsidRPr="00EA22CA" w:rsidRDefault="007141C7" w:rsidP="007141C7">
      <w:pPr>
        <w:pStyle w:val="M6"/>
        <w:rPr>
          <w:rStyle w:val="PointS"/>
          <w:rFonts w:cs="Arial"/>
        </w:rPr>
      </w:pPr>
      <w:r w:rsidRPr="00EA22CA">
        <w:t>Par </w:t>
      </w:r>
      <w:r w:rsidRPr="00EA22CA">
        <w:rPr>
          <w:rStyle w:val="PointS"/>
          <w:rFonts w:cs="Arial"/>
        </w:rPr>
        <w:t>......................</w:t>
      </w:r>
      <w:r w:rsidRPr="00EA22CA">
        <w:t> voix pour, </w:t>
      </w:r>
      <w:r w:rsidRPr="00EA22CA">
        <w:rPr>
          <w:rStyle w:val="PointS"/>
          <w:rFonts w:cs="Arial"/>
        </w:rPr>
        <w:t>......................</w:t>
      </w:r>
      <w:r w:rsidRPr="00EA22CA">
        <w:t> voix contre, </w:t>
      </w:r>
      <w:r w:rsidRPr="00EA22CA">
        <w:rPr>
          <w:rStyle w:val="PointS"/>
          <w:rFonts w:cs="Arial"/>
        </w:rPr>
        <w:t>......................</w:t>
      </w:r>
      <w:r w:rsidRPr="00EA22CA">
        <w:t> abstentions,</w:t>
      </w:r>
    </w:p>
    <w:p w:rsidR="007141C7" w:rsidRPr="00EA22CA" w:rsidRDefault="007141C7">
      <w:pPr>
        <w:pStyle w:val="M6"/>
      </w:pPr>
    </w:p>
    <w:p w:rsidR="006B563F" w:rsidRPr="00EA22CA" w:rsidRDefault="006B563F">
      <w:pPr>
        <w:pStyle w:val="M6"/>
      </w:pPr>
    </w:p>
    <w:p w:rsidR="007C54D5" w:rsidRPr="00EA22CA" w:rsidRDefault="007141C7" w:rsidP="003E767E">
      <w:pPr>
        <w:pStyle w:val="M6"/>
      </w:pPr>
      <w:r w:rsidRPr="00EA22CA">
        <w:rPr>
          <w:b/>
          <w:bCs/>
        </w:rPr>
        <w:t>Article</w:t>
      </w:r>
      <w:r w:rsidR="003E767E" w:rsidRPr="00EA22CA">
        <w:rPr>
          <w:b/>
          <w:bCs/>
        </w:rPr>
        <w:t> </w:t>
      </w:r>
      <w:r w:rsidRPr="00EA22CA">
        <w:rPr>
          <w:b/>
          <w:bCs/>
        </w:rPr>
        <w:t>1</w:t>
      </w:r>
      <w:r w:rsidRPr="00EA22CA">
        <w:rPr>
          <w:b/>
          <w:bCs/>
          <w:vertAlign w:val="superscript"/>
        </w:rPr>
        <w:t>er</w:t>
      </w:r>
      <w:r w:rsidRPr="00EA22CA">
        <w:rPr>
          <w:b/>
          <w:bCs/>
        </w:rPr>
        <w:t>. -</w:t>
      </w:r>
      <w:r w:rsidRPr="00EA22CA">
        <w:t>  Décide de fixer le montant des indemnités pour l’exercice</w:t>
      </w:r>
      <w:r w:rsidR="003C0A9B" w:rsidRPr="00EA22CA">
        <w:t xml:space="preserve"> effectif des fonctions</w:t>
      </w:r>
      <w:r w:rsidR="007C54D5" w:rsidRPr="00EA22CA">
        <w:t xml:space="preserve"> de maire au taux suivant :</w:t>
      </w:r>
      <w:r w:rsidR="00E142B2" w:rsidRPr="00EA22CA">
        <w:t> </w:t>
      </w:r>
      <w:r w:rsidR="00E142B2" w:rsidRPr="00EA22CA">
        <w:rPr>
          <w:rStyle w:val="PointS"/>
          <w:rFonts w:cs="Arial"/>
        </w:rPr>
        <w:t>......................</w:t>
      </w:r>
      <w:r w:rsidR="00194C05" w:rsidRPr="00EA22CA">
        <w:t xml:space="preserve">  % </w:t>
      </w:r>
      <w:r w:rsidR="00E142B2" w:rsidRPr="00EA22CA">
        <w:t>(</w:t>
      </w:r>
      <w:r w:rsidR="00E05328" w:rsidRPr="00EA22CA">
        <w:t>t</w:t>
      </w:r>
      <w:r w:rsidR="007C54D5" w:rsidRPr="00EA22CA">
        <w:t>au</w:t>
      </w:r>
      <w:r w:rsidR="001103E1" w:rsidRPr="00EA22CA">
        <w:t>x en pourcentage de l’indice </w:t>
      </w:r>
      <w:r w:rsidR="00786210" w:rsidRPr="00EA22CA">
        <w:t>1027</w:t>
      </w:r>
      <w:r w:rsidR="007C54D5" w:rsidRPr="00EA22CA">
        <w:t>, conformément au barème fixé par l’article L. 2123</w:t>
      </w:r>
      <w:r w:rsidR="007C54D5" w:rsidRPr="00EA22CA">
        <w:noBreakHyphen/>
        <w:t>23 du code général des collectivités territoriales</w:t>
      </w:r>
      <w:r w:rsidR="00E142B2" w:rsidRPr="00EA22CA">
        <w:t>).</w:t>
      </w:r>
    </w:p>
    <w:p w:rsidR="00E142B2" w:rsidRPr="00EA22CA" w:rsidRDefault="00E142B2" w:rsidP="003E767E">
      <w:pPr>
        <w:pStyle w:val="M6"/>
      </w:pPr>
    </w:p>
    <w:p w:rsidR="004C40E2" w:rsidRPr="00EA22CA" w:rsidRDefault="004C40E2" w:rsidP="004C40E2">
      <w:pPr>
        <w:pStyle w:val="M6"/>
      </w:pPr>
      <w:r w:rsidRPr="00EA22CA">
        <w:rPr>
          <w:b/>
          <w:bCs/>
        </w:rPr>
        <w:t>Article 2. -</w:t>
      </w:r>
      <w:r w:rsidRPr="00EA22CA">
        <w:t>  (</w:t>
      </w:r>
      <w:r w:rsidRPr="00EA22CA">
        <w:rPr>
          <w:i/>
          <w:iCs/>
        </w:rPr>
        <w:t>éventuellement</w:t>
      </w:r>
      <w:r w:rsidRPr="00EA22CA">
        <w:t>) Décide de fixer le montant des indemnités pour l’exercice effectif des fonctions d’adjoint et (</w:t>
      </w:r>
      <w:r w:rsidRPr="00EA22CA">
        <w:rPr>
          <w:i/>
          <w:iCs/>
        </w:rPr>
        <w:t>éventuellement</w:t>
      </w:r>
      <w:r w:rsidRPr="00EA22CA">
        <w:t>) de conseiller municipal, dans la limite de l’enveloppe budgétaire constituée par le montant des indemnités maximales susceptibles d’être allouées aux titulaires de mandats locaux, aux taux suivants :</w:t>
      </w:r>
    </w:p>
    <w:p w:rsidR="004C40E2" w:rsidRPr="00EA22CA" w:rsidRDefault="004C40E2" w:rsidP="004C40E2">
      <w:pPr>
        <w:pStyle w:val="M6"/>
      </w:pPr>
      <w:r w:rsidRPr="00EA22CA">
        <w:t>Taux en pourcentage de l’indice </w:t>
      </w:r>
      <w:r w:rsidR="00786210" w:rsidRPr="00EA22CA">
        <w:t>1027</w:t>
      </w:r>
      <w:r w:rsidRPr="00EA22CA">
        <w:t>, conformément au barème fixé par les articles L. 2123</w:t>
      </w:r>
      <w:r w:rsidRPr="00EA22CA">
        <w:noBreakHyphen/>
        <w:t>24 et (</w:t>
      </w:r>
      <w:r w:rsidRPr="00EA22CA">
        <w:rPr>
          <w:i/>
          <w:iCs/>
        </w:rPr>
        <w:t>éventuellement</w:t>
      </w:r>
      <w:r w:rsidRPr="00EA22CA">
        <w:t>) L. 2123</w:t>
      </w:r>
      <w:r w:rsidRPr="00EA22CA">
        <w:noBreakHyphen/>
        <w:t>24</w:t>
      </w:r>
      <w:r w:rsidRPr="00EA22CA">
        <w:noBreakHyphen/>
        <w:t>1 du code général des collectivités territoriales :</w:t>
      </w:r>
    </w:p>
    <w:p w:rsidR="004C40E2" w:rsidRPr="00EA22CA" w:rsidRDefault="004C40E2" w:rsidP="004C40E2">
      <w:pPr>
        <w:pStyle w:val="M6"/>
      </w:pPr>
      <w:r w:rsidRPr="00EA22CA">
        <w:rPr>
          <w:rFonts w:ascii="Symbol" w:hAnsi="Symbol" w:cs="Symbol"/>
        </w:rPr>
        <w:t></w:t>
      </w:r>
      <w:r w:rsidRPr="00EA22CA">
        <w:t> 1</w:t>
      </w:r>
      <w:r w:rsidRPr="00EA22CA">
        <w:rPr>
          <w:vertAlign w:val="superscript"/>
        </w:rPr>
        <w:t>er</w:t>
      </w:r>
      <w:r w:rsidRPr="00EA22CA">
        <w:t> et 2</w:t>
      </w:r>
      <w:r w:rsidRPr="00EA22CA">
        <w:rPr>
          <w:vertAlign w:val="superscript"/>
        </w:rPr>
        <w:t>e</w:t>
      </w:r>
      <w:r w:rsidRPr="00EA22CA">
        <w:t> adjoints : </w:t>
      </w:r>
      <w:r w:rsidRPr="00EA22CA">
        <w:rPr>
          <w:rStyle w:val="PointS"/>
          <w:rFonts w:cs="Arial"/>
        </w:rPr>
        <w:t>......................</w:t>
      </w:r>
      <w:r w:rsidRPr="00EA22CA">
        <w:t> %.</w:t>
      </w:r>
    </w:p>
    <w:p w:rsidR="004C40E2" w:rsidRPr="00EA22CA" w:rsidRDefault="004C40E2" w:rsidP="004C40E2">
      <w:pPr>
        <w:pStyle w:val="M6"/>
      </w:pPr>
      <w:r w:rsidRPr="00EA22CA">
        <w:rPr>
          <w:rFonts w:ascii="Symbol" w:hAnsi="Symbol" w:cs="Symbol"/>
        </w:rPr>
        <w:t></w:t>
      </w:r>
      <w:r w:rsidRPr="00EA22CA">
        <w:t> Autres adjoints : </w:t>
      </w:r>
      <w:r w:rsidRPr="00EA22CA">
        <w:rPr>
          <w:rStyle w:val="PointS"/>
          <w:rFonts w:cs="Arial"/>
        </w:rPr>
        <w:t>......................</w:t>
      </w:r>
      <w:r w:rsidRPr="00EA22CA">
        <w:t> %.</w:t>
      </w:r>
    </w:p>
    <w:p w:rsidR="004C40E2" w:rsidRPr="00EA22CA" w:rsidRDefault="004C40E2" w:rsidP="004C40E2">
      <w:pPr>
        <w:pStyle w:val="M6"/>
      </w:pPr>
      <w:r w:rsidRPr="00EA22CA">
        <w:rPr>
          <w:rFonts w:ascii="Symbol" w:hAnsi="Symbol" w:cs="Symbol"/>
        </w:rPr>
        <w:t></w:t>
      </w:r>
      <w:r w:rsidRPr="00EA22CA">
        <w:t> (</w:t>
      </w:r>
      <w:r w:rsidRPr="00EA22CA">
        <w:rPr>
          <w:i/>
          <w:iCs/>
        </w:rPr>
        <w:t>éventuellement</w:t>
      </w:r>
      <w:r w:rsidRPr="00EA22CA">
        <w:t>) Conseillers municipaux : </w:t>
      </w:r>
      <w:r w:rsidRPr="00EA22CA">
        <w:rPr>
          <w:rStyle w:val="PointS"/>
          <w:rFonts w:cs="Arial"/>
        </w:rPr>
        <w:t>......................</w:t>
      </w:r>
      <w:r w:rsidRPr="00EA22CA">
        <w:t> %.</w:t>
      </w:r>
    </w:p>
    <w:p w:rsidR="00E142B2" w:rsidRPr="00EA22CA" w:rsidRDefault="00E142B2" w:rsidP="003E767E">
      <w:pPr>
        <w:pStyle w:val="M6"/>
      </w:pPr>
    </w:p>
    <w:p w:rsidR="004C40E2" w:rsidRPr="00EA22CA" w:rsidRDefault="004C40E2" w:rsidP="004C40E2">
      <w:pPr>
        <w:pStyle w:val="M6"/>
      </w:pPr>
      <w:r w:rsidRPr="00EA22CA">
        <w:rPr>
          <w:b/>
          <w:bCs/>
        </w:rPr>
        <w:t>Article 3. -</w:t>
      </w:r>
      <w:r w:rsidRPr="00EA22CA">
        <w:t>  (</w:t>
      </w:r>
      <w:r w:rsidRPr="00EA22CA">
        <w:rPr>
          <w:i/>
          <w:iCs/>
        </w:rPr>
        <w:t>éventuellement</w:t>
      </w:r>
      <w:r w:rsidRPr="00EA22CA">
        <w:t>) Dit que cette délibération annule et remplace la délibération prise par le conseil municipal en date du </w:t>
      </w:r>
      <w:r w:rsidRPr="00EA22CA">
        <w:rPr>
          <w:rStyle w:val="PointS"/>
          <w:rFonts w:cs="Arial"/>
        </w:rPr>
        <w:t>......................</w:t>
      </w:r>
      <w:r w:rsidRPr="00EA22CA">
        <w:t> .</w:t>
      </w:r>
    </w:p>
    <w:p w:rsidR="00A73103" w:rsidRPr="00EA22CA" w:rsidRDefault="00A73103" w:rsidP="004C40E2">
      <w:pPr>
        <w:pStyle w:val="M6"/>
      </w:pPr>
    </w:p>
    <w:p w:rsidR="004C40E2" w:rsidRPr="00EA22CA" w:rsidRDefault="004C40E2" w:rsidP="004C40E2">
      <w:pPr>
        <w:pStyle w:val="M6"/>
      </w:pPr>
      <w:r w:rsidRPr="00EA22CA">
        <w:rPr>
          <w:b/>
          <w:bCs/>
        </w:rPr>
        <w:t>Article 4. -</w:t>
      </w:r>
      <w:r w:rsidRPr="00EA22CA">
        <w:t>  Dit que les crédits nécessaires sont inscrits au sous-chapitre </w:t>
      </w:r>
      <w:r w:rsidRPr="00EA22CA">
        <w:rPr>
          <w:rStyle w:val="PointS"/>
          <w:rFonts w:cs="Arial"/>
        </w:rPr>
        <w:t>......................</w:t>
      </w:r>
      <w:r w:rsidRPr="00EA22CA">
        <w:t> du budget communal.</w:t>
      </w:r>
    </w:p>
    <w:p w:rsidR="00A73103" w:rsidRPr="00EA22CA" w:rsidRDefault="00A73103" w:rsidP="004C40E2">
      <w:pPr>
        <w:pStyle w:val="M6"/>
      </w:pPr>
    </w:p>
    <w:p w:rsidR="00E142B2" w:rsidRPr="00EA22CA" w:rsidRDefault="004C40E2" w:rsidP="004C40E2">
      <w:pPr>
        <w:pStyle w:val="M6"/>
      </w:pPr>
      <w:r w:rsidRPr="00EA22CA">
        <w:rPr>
          <w:b/>
          <w:bCs/>
        </w:rPr>
        <w:t>Article 5. -</w:t>
      </w:r>
      <w:r w:rsidRPr="00EA22CA">
        <w:t>  (</w:t>
      </w:r>
      <w:r w:rsidRPr="00EA22CA">
        <w:rPr>
          <w:i/>
          <w:iCs/>
        </w:rPr>
        <w:t>éventuellement</w:t>
      </w:r>
      <w:r w:rsidRPr="00EA22CA">
        <w:t>)</w:t>
      </w:r>
      <w:r w:rsidR="00A73103" w:rsidRPr="00EA22CA">
        <w:t xml:space="preserve"> </w:t>
      </w:r>
      <w:r w:rsidRPr="00EA22CA">
        <w:t>Un tableau récapitulant l’ensemble des indemnités allouées aux membres du conseil municipal (</w:t>
      </w:r>
      <w:r w:rsidR="00450FA6" w:rsidRPr="00EA22CA">
        <w:t>à l’exception du maire</w:t>
      </w:r>
      <w:r w:rsidRPr="00EA22CA">
        <w:t>) est annexé à la présente délibération en application de l’article L. 2123</w:t>
      </w:r>
      <w:r w:rsidRPr="00EA22CA">
        <w:noBreakHyphen/>
        <w:t>20</w:t>
      </w:r>
      <w:r w:rsidRPr="00EA22CA">
        <w:noBreakHyphen/>
        <w:t>1 du code général des collectivités territoriales.</w:t>
      </w:r>
    </w:p>
    <w:p w:rsidR="00E142B2" w:rsidRPr="00EA22CA" w:rsidRDefault="00E142B2" w:rsidP="003E767E">
      <w:pPr>
        <w:pStyle w:val="M6"/>
      </w:pPr>
    </w:p>
    <w:p w:rsidR="001B4AFD" w:rsidRPr="00EA22CA" w:rsidRDefault="001B4AFD" w:rsidP="003E767E">
      <w:pPr>
        <w:pStyle w:val="M6"/>
      </w:pPr>
    </w:p>
    <w:p w:rsidR="00E142B2" w:rsidRPr="00EA22CA" w:rsidRDefault="00E142B2" w:rsidP="00E142B2">
      <w:pPr>
        <w:pStyle w:val="M6"/>
      </w:pPr>
      <w:r w:rsidRPr="00EA22CA">
        <w:t>Fait à </w:t>
      </w:r>
      <w:r w:rsidRPr="00EA22CA">
        <w:rPr>
          <w:rStyle w:val="PointS"/>
          <w:rFonts w:cs="Arial"/>
        </w:rPr>
        <w:t>......................</w:t>
      </w:r>
      <w:r w:rsidRPr="00EA22CA">
        <w:t> , le </w:t>
      </w:r>
      <w:r w:rsidRPr="00EA22CA">
        <w:rPr>
          <w:rStyle w:val="PointS"/>
          <w:rFonts w:cs="Arial"/>
        </w:rPr>
        <w:t>......................</w:t>
      </w:r>
      <w:r w:rsidRPr="00EA22CA">
        <w:t> </w:t>
      </w:r>
    </w:p>
    <w:p w:rsidR="00E142B2" w:rsidRDefault="00E142B2" w:rsidP="00E142B2">
      <w:pPr>
        <w:pStyle w:val="M6"/>
      </w:pPr>
      <w:r w:rsidRPr="00EA22CA">
        <w:t>(</w:t>
      </w:r>
      <w:r w:rsidRPr="00EA22CA">
        <w:rPr>
          <w:i/>
          <w:iCs/>
        </w:rPr>
        <w:t>Signatures</w:t>
      </w:r>
      <w:r w:rsidRPr="00EA22CA">
        <w:t>)</w:t>
      </w:r>
    </w:p>
    <w:p w:rsidR="00B33250" w:rsidRDefault="00B33250" w:rsidP="003E767E">
      <w:pPr>
        <w:pStyle w:val="M6"/>
      </w:pPr>
    </w:p>
    <w:p w:rsidR="00B33250" w:rsidRPr="00B33250" w:rsidRDefault="00B33250" w:rsidP="00B33250"/>
    <w:p w:rsidR="00B33250" w:rsidRPr="00B33250" w:rsidRDefault="00B33250" w:rsidP="00B33250"/>
    <w:p w:rsidR="00B33250" w:rsidRPr="00B33250" w:rsidRDefault="00B33250" w:rsidP="00B33250"/>
    <w:p w:rsidR="00B33250" w:rsidRPr="00B33250" w:rsidRDefault="00B33250" w:rsidP="00B33250"/>
    <w:p w:rsidR="00B33250" w:rsidRPr="00B33250" w:rsidRDefault="00B33250" w:rsidP="00B33250"/>
    <w:p w:rsidR="00B33250" w:rsidRPr="00B33250" w:rsidRDefault="00B33250" w:rsidP="00B33250"/>
    <w:p w:rsidR="00B33250" w:rsidRPr="00B33250" w:rsidRDefault="00B33250" w:rsidP="00B33250"/>
    <w:p w:rsidR="00B33250" w:rsidRDefault="00B33250" w:rsidP="00B33250"/>
    <w:p w:rsidR="00E142B2" w:rsidRPr="00B33250" w:rsidRDefault="00B33250" w:rsidP="00B33250">
      <w:pPr>
        <w:tabs>
          <w:tab w:val="left" w:pos="7160"/>
        </w:tabs>
      </w:pPr>
      <w:r>
        <w:tab/>
      </w:r>
    </w:p>
    <w:sectPr w:rsidR="00E142B2" w:rsidRPr="00B332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BB" w:rsidRDefault="006115BB">
      <w:r>
        <w:separator/>
      </w:r>
    </w:p>
  </w:endnote>
  <w:endnote w:type="continuationSeparator" w:id="0">
    <w:p w:rsidR="006115BB" w:rsidRDefault="0061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10" w:rsidRDefault="007862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D61529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:rsidR="00D61529" w:rsidRDefault="00D61529" w:rsidP="00191B0B">
          <w:pPr>
            <w:pStyle w:val="L1"/>
            <w:rPr>
              <w:sz w:val="14"/>
              <w:szCs w:val="14"/>
            </w:rPr>
          </w:pPr>
        </w:p>
      </w:tc>
    </w:tr>
  </w:tbl>
  <w:p w:rsidR="007141C7" w:rsidRPr="00D61529" w:rsidRDefault="00D61529" w:rsidP="00D61529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Étant susceptible d'adaptations, il ne peut en aucun cas être considéré comme un document définitif engageant </w:t>
    </w:r>
    <w:r w:rsidRPr="00B33250">
      <w:rPr>
        <w:rFonts w:ascii="Arial" w:hAnsi="Arial" w:cs="Arial"/>
        <w:sz w:val="14"/>
        <w:szCs w:val="14"/>
      </w:rPr>
      <w:t xml:space="preserve">la responsabilité </w:t>
    </w:r>
    <w:r w:rsidR="00786210" w:rsidRPr="00B33250">
      <w:rPr>
        <w:rFonts w:ascii="Arial" w:hAnsi="Arial" w:cs="Arial"/>
        <w:sz w:val="14"/>
        <w:szCs w:val="14"/>
      </w:rPr>
      <w:t>du Groupe</w:t>
    </w:r>
    <w:r w:rsidRPr="00B33250">
      <w:rPr>
        <w:rFonts w:ascii="Arial" w:hAnsi="Arial" w:cs="Arial"/>
        <w:sz w:val="14"/>
        <w:szCs w:val="14"/>
      </w:rPr>
      <w:t xml:space="preserve"> Pédagofiche</w:t>
    </w:r>
    <w:r>
      <w:rPr>
        <w:rFonts w:ascii="Arial" w:hAnsi="Arial" w:cs="Arial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10" w:rsidRDefault="007862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BB" w:rsidRDefault="006115BB">
      <w:r>
        <w:separator/>
      </w:r>
    </w:p>
  </w:footnote>
  <w:footnote w:type="continuationSeparator" w:id="0">
    <w:p w:rsidR="006115BB" w:rsidRDefault="0061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10" w:rsidRDefault="007862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10" w:rsidRDefault="007862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10" w:rsidRDefault="007862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7E"/>
    <w:rsid w:val="001103E1"/>
    <w:rsid w:val="00191B0B"/>
    <w:rsid w:val="00194C05"/>
    <w:rsid w:val="001A7EA0"/>
    <w:rsid w:val="001B4AFD"/>
    <w:rsid w:val="001E7818"/>
    <w:rsid w:val="00215FD1"/>
    <w:rsid w:val="002327FE"/>
    <w:rsid w:val="00252969"/>
    <w:rsid w:val="0025441A"/>
    <w:rsid w:val="00257325"/>
    <w:rsid w:val="002577E4"/>
    <w:rsid w:val="00301751"/>
    <w:rsid w:val="003342CE"/>
    <w:rsid w:val="003C0A9B"/>
    <w:rsid w:val="003D5790"/>
    <w:rsid w:val="003E598B"/>
    <w:rsid w:val="003E767E"/>
    <w:rsid w:val="004057DC"/>
    <w:rsid w:val="00450FA6"/>
    <w:rsid w:val="00453DF9"/>
    <w:rsid w:val="00486785"/>
    <w:rsid w:val="0049704A"/>
    <w:rsid w:val="004C40E2"/>
    <w:rsid w:val="004E4D25"/>
    <w:rsid w:val="00501392"/>
    <w:rsid w:val="005501EA"/>
    <w:rsid w:val="005C3E15"/>
    <w:rsid w:val="006115BB"/>
    <w:rsid w:val="00614A4A"/>
    <w:rsid w:val="006634E3"/>
    <w:rsid w:val="006A6238"/>
    <w:rsid w:val="006B563F"/>
    <w:rsid w:val="006E1479"/>
    <w:rsid w:val="006E379B"/>
    <w:rsid w:val="00711D04"/>
    <w:rsid w:val="007141C7"/>
    <w:rsid w:val="0074686F"/>
    <w:rsid w:val="00777157"/>
    <w:rsid w:val="00786210"/>
    <w:rsid w:val="00791C87"/>
    <w:rsid w:val="007C54D5"/>
    <w:rsid w:val="007D285A"/>
    <w:rsid w:val="00805225"/>
    <w:rsid w:val="00853D06"/>
    <w:rsid w:val="00883038"/>
    <w:rsid w:val="008B5646"/>
    <w:rsid w:val="008B7E83"/>
    <w:rsid w:val="0091206F"/>
    <w:rsid w:val="00913607"/>
    <w:rsid w:val="00971D0C"/>
    <w:rsid w:val="00A52E35"/>
    <w:rsid w:val="00A73103"/>
    <w:rsid w:val="00AD137A"/>
    <w:rsid w:val="00B22A78"/>
    <w:rsid w:val="00B26129"/>
    <w:rsid w:val="00B33250"/>
    <w:rsid w:val="00B90521"/>
    <w:rsid w:val="00BF7774"/>
    <w:rsid w:val="00C315AE"/>
    <w:rsid w:val="00C61A70"/>
    <w:rsid w:val="00CB3E5B"/>
    <w:rsid w:val="00D241AF"/>
    <w:rsid w:val="00D61529"/>
    <w:rsid w:val="00E05328"/>
    <w:rsid w:val="00E142B2"/>
    <w:rsid w:val="00E76061"/>
    <w:rsid w:val="00EA22CA"/>
    <w:rsid w:val="00F169E4"/>
    <w:rsid w:val="00F26A97"/>
    <w:rsid w:val="00F72105"/>
    <w:rsid w:val="00F9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BBF3B"/>
  <w14:defaultImageDpi w14:val="0"/>
  <w15:docId w15:val="{5729D32F-A281-4869-B568-E486E5CE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 w:after="60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sz w:val="22"/>
      <w:szCs w:val="22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M6">
    <w:name w:val="M6"/>
    <w:basedOn w:val="Normal"/>
    <w:uiPriority w:val="99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customStyle="1" w:styleId="M4">
    <w:name w:val="M4"/>
    <w:basedOn w:val="Normal"/>
    <w:uiPriority w:val="99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9">
    <w:name w:val="M9"/>
    <w:basedOn w:val="Normal"/>
    <w:uiPriority w:val="99"/>
    <w:pPr>
      <w:widowControl w:val="0"/>
      <w:spacing w:before="40"/>
      <w:ind w:firstLine="113"/>
      <w:jc w:val="both"/>
    </w:pPr>
    <w:rPr>
      <w:i/>
      <w:iCs/>
      <w:sz w:val="18"/>
      <w:szCs w:val="18"/>
    </w:rPr>
  </w:style>
  <w:style w:type="character" w:customStyle="1" w:styleId="BAPopup2">
    <w:name w:val="BA Popup 2"/>
    <w:basedOn w:val="Policepardfaut"/>
    <w:uiPriority w:val="99"/>
    <w:rPr>
      <w:rFonts w:ascii="Times New Roman" w:hAnsi="Times New Roman" w:cs="Times New Roman"/>
      <w:vanish/>
      <w:color w:val="FF0000"/>
      <w:u w:val="single"/>
    </w:rPr>
  </w:style>
  <w:style w:type="paragraph" w:customStyle="1" w:styleId="M10">
    <w:name w:val="M10"/>
    <w:basedOn w:val="Normal"/>
    <w:uiPriority w:val="99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character" w:customStyle="1" w:styleId="AN">
    <w:name w:val="AN"/>
    <w:basedOn w:val="Policepardfaut"/>
    <w:uiPriority w:val="99"/>
    <w:rPr>
      <w:rFonts w:ascii="Times New Roman" w:hAnsi="Times New Roman" w:cs="Times New Roman"/>
      <w:color w:val="FF00FF"/>
    </w:rPr>
  </w:style>
  <w:style w:type="character" w:styleId="Appelnotedebasdep">
    <w:name w:val="footnote reference"/>
    <w:basedOn w:val="Policepardfaut"/>
    <w:uiPriority w:val="99"/>
    <w:semiHidden/>
    <w:rPr>
      <w:rFonts w:ascii="Times New Roman" w:hAnsi="Times New Roman" w:cs="Times New Roman"/>
      <w:sz w:val="20"/>
      <w:szCs w:val="20"/>
      <w:vertAlign w:val="superscript"/>
    </w:rPr>
  </w:style>
  <w:style w:type="character" w:customStyle="1" w:styleId="BAJump1">
    <w:name w:val="BA Jump 1"/>
    <w:basedOn w:val="Policepardfaut"/>
    <w:uiPriority w:val="99"/>
    <w:rPr>
      <w:rFonts w:ascii="Times New Roman" w:hAnsi="Times New Roman" w:cs="Times New Roman"/>
      <w:vanish/>
      <w:color w:val="0000FF"/>
      <w:u w:val="double"/>
    </w:rPr>
  </w:style>
  <w:style w:type="character" w:customStyle="1" w:styleId="BAJump2">
    <w:name w:val="BA Jump 2"/>
    <w:basedOn w:val="Policepardfaut"/>
    <w:uiPriority w:val="99"/>
    <w:rPr>
      <w:rFonts w:ascii="Times New Roman" w:hAnsi="Times New Roman" w:cs="Times New Roman"/>
      <w:vanish/>
      <w:color w:val="FF0000"/>
      <w:u w:val="double"/>
    </w:rPr>
  </w:style>
  <w:style w:type="character" w:customStyle="1" w:styleId="BAJump3">
    <w:name w:val="BA Jump 3"/>
    <w:basedOn w:val="Policepardfaut"/>
    <w:uiPriority w:val="99"/>
    <w:rPr>
      <w:rFonts w:ascii="Times New Roman" w:hAnsi="Times New Roman" w:cs="Times New Roman"/>
      <w:vanish/>
      <w:color w:val="FF00FF"/>
      <w:u w:val="double"/>
    </w:rPr>
  </w:style>
  <w:style w:type="character" w:customStyle="1" w:styleId="BAPopup1">
    <w:name w:val="BA Popup 1"/>
    <w:basedOn w:val="Policepardfaut"/>
    <w:uiPriority w:val="99"/>
    <w:rPr>
      <w:rFonts w:ascii="Times New Roman" w:hAnsi="Times New Roman" w:cs="Times New Roman"/>
      <w:vanish/>
      <w:color w:val="0000FF"/>
      <w:u w:val="single"/>
    </w:rPr>
  </w:style>
  <w:style w:type="character" w:customStyle="1" w:styleId="BAPopup3">
    <w:name w:val="BA Popup 3"/>
    <w:basedOn w:val="Policepardfaut"/>
    <w:uiPriority w:val="99"/>
    <w:rPr>
      <w:rFonts w:ascii="Times New Roman" w:hAnsi="Times New Roman" w:cs="Times New Roman"/>
      <w:vanish/>
      <w:color w:val="FF00FF"/>
      <w:u w:val="single"/>
    </w:rPr>
  </w:style>
  <w:style w:type="character" w:customStyle="1" w:styleId="BCClDoc">
    <w:name w:val="BC CléDoc"/>
    <w:basedOn w:val="Policepardfaut"/>
    <w:uiPriority w:val="99"/>
    <w:rPr>
      <w:rFonts w:ascii="Times New Roman" w:hAnsi="Times New Roman" w:cs="Times New Roman"/>
      <w:vanish/>
      <w:color w:val="800000"/>
    </w:rPr>
  </w:style>
  <w:style w:type="character" w:customStyle="1" w:styleId="BCImage">
    <w:name w:val="BC Image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CSon">
    <w:name w:val="BC Son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CVido">
    <w:name w:val="BC Vidéo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HJump1">
    <w:name w:val="BH Jump 1"/>
    <w:uiPriority w:val="99"/>
    <w:rPr>
      <w:color w:val="0000FF"/>
      <w:sz w:val="18"/>
      <w:u w:val="double"/>
    </w:rPr>
  </w:style>
  <w:style w:type="character" w:customStyle="1" w:styleId="BHJump2">
    <w:name w:val="BH Jump 2"/>
    <w:uiPriority w:val="99"/>
    <w:rPr>
      <w:color w:val="008000"/>
      <w:sz w:val="18"/>
      <w:u w:val="double"/>
    </w:rPr>
  </w:style>
  <w:style w:type="character" w:customStyle="1" w:styleId="BHJump3">
    <w:name w:val="BH Jump 3"/>
    <w:uiPriority w:val="99"/>
    <w:rPr>
      <w:color w:val="800080"/>
      <w:sz w:val="18"/>
      <w:u w:val="double"/>
    </w:rPr>
  </w:style>
  <w:style w:type="character" w:customStyle="1" w:styleId="BHPopup1">
    <w:name w:val="BH Popup 1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character" w:customStyle="1" w:styleId="BHPopup2">
    <w:name w:val="BH Popup 2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character" w:customStyle="1" w:styleId="BHPopup3">
    <w:name w:val="BH Popup 3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paragraph" w:styleId="Formuledepolitesse">
    <w:name w:val="Closing"/>
    <w:basedOn w:val="Normal"/>
    <w:link w:val="FormuledepolitesseCar"/>
    <w:uiPriority w:val="9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Pr>
      <w:rFonts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dot" w:pos="9072"/>
      </w:tabs>
      <w:ind w:left="240" w:hanging="240"/>
    </w:pPr>
  </w:style>
  <w:style w:type="paragraph" w:customStyle="1" w:styleId="M1">
    <w:name w:val="M1"/>
    <w:basedOn w:val="Normal"/>
    <w:next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sz w:val="28"/>
      <w:szCs w:val="28"/>
    </w:rPr>
  </w:style>
  <w:style w:type="paragraph" w:customStyle="1" w:styleId="M12">
    <w:name w:val="M12"/>
    <w:basedOn w:val="Normal"/>
    <w:uiPriority w:val="99"/>
    <w:pPr>
      <w:widowControl w:val="0"/>
      <w:pBdr>
        <w:bottom w:val="single" w:sz="6" w:space="0" w:color="auto"/>
        <w:between w:val="single" w:sz="6" w:space="0" w:color="auto"/>
      </w:pBdr>
      <w:jc w:val="both"/>
    </w:pPr>
    <w:rPr>
      <w:i/>
      <w:iCs/>
      <w:sz w:val="18"/>
      <w:szCs w:val="18"/>
    </w:rPr>
  </w:style>
  <w:style w:type="paragraph" w:customStyle="1" w:styleId="M2">
    <w:name w:val="M2"/>
    <w:basedOn w:val="Normal"/>
    <w:uiPriority w:val="99"/>
    <w:pPr>
      <w:widowControl w:val="0"/>
      <w:jc w:val="center"/>
    </w:pPr>
    <w:rPr>
      <w:b/>
      <w:bCs/>
    </w:rPr>
  </w:style>
  <w:style w:type="paragraph" w:customStyle="1" w:styleId="M3">
    <w:name w:val="M3"/>
    <w:basedOn w:val="Titre3"/>
    <w:next w:val="Normal"/>
    <w:uiPriority w:val="99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M5">
    <w:name w:val="M5"/>
    <w:basedOn w:val="Normal"/>
    <w:uiPriority w:val="99"/>
    <w:pPr>
      <w:widowControl w:val="0"/>
    </w:pPr>
    <w:rPr>
      <w:sz w:val="18"/>
      <w:szCs w:val="18"/>
    </w:rPr>
  </w:style>
  <w:style w:type="paragraph" w:customStyle="1" w:styleId="M7">
    <w:name w:val="M7"/>
    <w:basedOn w:val="M5"/>
    <w:uiPriority w:val="99"/>
    <w:pPr>
      <w:ind w:hanging="113"/>
    </w:pPr>
  </w:style>
  <w:style w:type="paragraph" w:customStyle="1" w:styleId="M8">
    <w:name w:val="M8"/>
    <w:basedOn w:val="Normal"/>
    <w:uiPriority w:val="99"/>
    <w:pPr>
      <w:widowControl w:val="0"/>
      <w:spacing w:before="120" w:after="40"/>
    </w:pPr>
    <w:rPr>
      <w:b/>
      <w:bCs/>
      <w:i/>
      <w:iCs/>
      <w:color w:val="008000"/>
      <w:sz w:val="18"/>
      <w:szCs w:val="18"/>
    </w:rPr>
  </w:style>
  <w:style w:type="paragraph" w:customStyle="1" w:styleId="N1">
    <w:name w:val="N1"/>
    <w:basedOn w:val="Normal"/>
    <w:next w:val="Normal"/>
    <w:uiPriority w:val="99"/>
    <w:pPr>
      <w:widowControl w:val="0"/>
      <w:spacing w:before="20"/>
      <w:ind w:left="567" w:hanging="567"/>
      <w:jc w:val="both"/>
    </w:pPr>
    <w:rPr>
      <w:sz w:val="18"/>
      <w:szCs w:val="18"/>
    </w:rPr>
  </w:style>
  <w:style w:type="paragraph" w:customStyle="1" w:styleId="N2">
    <w:name w:val="N2"/>
    <w:basedOn w:val="N1"/>
    <w:uiPriority w:val="99"/>
    <w:pPr>
      <w:ind w:firstLine="0"/>
    </w:pPr>
  </w:style>
  <w:style w:type="paragraph" w:customStyle="1" w:styleId="N3">
    <w:name w:val="N3"/>
    <w:basedOn w:val="N2"/>
    <w:next w:val="N2"/>
    <w:uiPriority w:val="99"/>
    <w:rPr>
      <w:i/>
      <w:iCs/>
    </w:rPr>
  </w:style>
  <w:style w:type="paragraph" w:customStyle="1" w:styleId="NF">
    <w:name w:val="NF"/>
    <w:basedOn w:val="Normal"/>
    <w:uiPriority w:val="99"/>
  </w:style>
  <w:style w:type="paragraph" w:customStyle="1" w:styleId="NO">
    <w:name w:val="NO"/>
    <w:basedOn w:val="M6"/>
    <w:uiPriority w:val="99"/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character" w:customStyle="1" w:styleId="SB">
    <w:name w:val="SB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SR">
    <w:name w:val="SR"/>
    <w:basedOn w:val="Policepardfaut"/>
    <w:uiPriority w:val="99"/>
    <w:rPr>
      <w:rFonts w:ascii="Times New Roman" w:hAnsi="Times New Roman" w:cs="Times New Roman"/>
      <w:color w:val="800080"/>
    </w:rPr>
  </w:style>
  <w:style w:type="character" w:customStyle="1" w:styleId="SV">
    <w:name w:val="SV"/>
    <w:basedOn w:val="Policepardfaut"/>
    <w:uiPriority w:val="99"/>
    <w:rPr>
      <w:rFonts w:ascii="Times New Roman" w:hAnsi="Times New Roman" w:cs="Times New Roman"/>
      <w:color w:val="008000"/>
    </w:rPr>
  </w:style>
  <w:style w:type="paragraph" w:customStyle="1" w:styleId="M4topic">
    <w:name w:val="M4 (topic)"/>
    <w:basedOn w:val="M4"/>
    <w:next w:val="M6"/>
    <w:uiPriority w:val="99"/>
  </w:style>
  <w:style w:type="paragraph" w:customStyle="1" w:styleId="L1">
    <w:name w:val="L1"/>
    <w:basedOn w:val="Normal"/>
    <w:uiPriority w:val="99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customStyle="1" w:styleId="L2">
    <w:name w:val="L2"/>
    <w:basedOn w:val="Normal"/>
    <w:uiPriority w:val="99"/>
    <w:pPr>
      <w:spacing w:line="20" w:lineRule="exact"/>
      <w:ind w:left="57"/>
    </w:pPr>
  </w:style>
  <w:style w:type="paragraph" w:customStyle="1" w:styleId="Tbl">
    <w:name w:val="Tbl"/>
    <w:basedOn w:val="Normal"/>
    <w:uiPriority w:val="99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quation">
    <w:name w:val="Tbl (équation)"/>
    <w:basedOn w:val="Tbl"/>
    <w:uiPriority w:val="99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pPr>
      <w:spacing w:before="0" w:line="120" w:lineRule="exact"/>
    </w:pPr>
  </w:style>
  <w:style w:type="paragraph" w:customStyle="1" w:styleId="Tblnombre">
    <w:name w:val="Tbl (nombre)"/>
    <w:basedOn w:val="Tbl"/>
    <w:uiPriority w:val="99"/>
    <w:pPr>
      <w:spacing w:before="0" w:after="60"/>
      <w:jc w:val="right"/>
    </w:pPr>
  </w:style>
  <w:style w:type="paragraph" w:customStyle="1" w:styleId="Tbltitre">
    <w:name w:val="Tbl (titre)"/>
    <w:basedOn w:val="Normal"/>
    <w:uiPriority w:val="99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Tbltexte">
    <w:name w:val="Tbl (texte)"/>
    <w:basedOn w:val="Normal"/>
    <w:uiPriority w:val="99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liste1">
    <w:name w:val="Tbl (liste 1)"/>
    <w:basedOn w:val="Tbl"/>
    <w:uiPriority w:val="99"/>
    <w:pPr>
      <w:spacing w:before="0"/>
      <w:ind w:left="283" w:hanging="113"/>
    </w:pPr>
  </w:style>
  <w:style w:type="paragraph" w:customStyle="1" w:styleId="Tblen-tteliste">
    <w:name w:val="Tbl (en-tête liste)"/>
    <w:basedOn w:val="Tbl"/>
    <w:uiPriority w:val="99"/>
    <w:pPr>
      <w:ind w:left="113" w:hanging="113"/>
    </w:pPr>
    <w:rPr>
      <w:b/>
      <w:bCs/>
      <w:sz w:val="20"/>
      <w:szCs w:val="20"/>
    </w:rPr>
  </w:style>
  <w:style w:type="paragraph" w:customStyle="1" w:styleId="TblCatgorie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TexteCentr">
    <w:name w:val="Tbl (Texte Centré)"/>
    <w:basedOn w:val="Tbltexte"/>
    <w:uiPriority w:val="99"/>
    <w:pPr>
      <w:jc w:val="center"/>
    </w:pPr>
  </w:style>
  <w:style w:type="paragraph" w:customStyle="1" w:styleId="Tblen-tteliste2">
    <w:name w:val="Tbl (en-tête liste 2)"/>
    <w:basedOn w:val="Tbl"/>
    <w:uiPriority w:val="99"/>
    <w:pPr>
      <w:spacing w:after="60"/>
      <w:ind w:left="170"/>
    </w:pPr>
  </w:style>
  <w:style w:type="paragraph" w:customStyle="1" w:styleId="Tblliste2">
    <w:name w:val="Tbl (liste 2)"/>
    <w:basedOn w:val="Tbl"/>
    <w:uiPriority w:val="99"/>
    <w:pPr>
      <w:spacing w:before="0" w:after="60"/>
      <w:ind w:left="284"/>
    </w:pPr>
  </w:style>
  <w:style w:type="paragraph" w:customStyle="1" w:styleId="Tbltextegras">
    <w:name w:val="Tbl (texte gras)"/>
    <w:basedOn w:val="Tbltexte"/>
    <w:uiPriority w:val="99"/>
    <w:rPr>
      <w:b/>
      <w:bCs/>
    </w:rPr>
  </w:style>
  <w:style w:type="paragraph" w:customStyle="1" w:styleId="M9note">
    <w:name w:val="M9 (note)"/>
    <w:basedOn w:val="M9"/>
    <w:uiPriority w:val="99"/>
    <w:pPr>
      <w:tabs>
        <w:tab w:val="left" w:pos="426"/>
      </w:tabs>
      <w:ind w:left="284" w:hanging="142"/>
    </w:pPr>
  </w:style>
  <w:style w:type="paragraph" w:customStyle="1" w:styleId="Tblpuce1">
    <w:name w:val="Tbl (puce 1)"/>
    <w:basedOn w:val="Tbltexte"/>
    <w:uiPriority w:val="99"/>
    <w:pPr>
      <w:tabs>
        <w:tab w:val="left" w:pos="312"/>
      </w:tabs>
      <w:ind w:left="312" w:hanging="312"/>
    </w:pPr>
  </w:style>
  <w:style w:type="paragraph" w:customStyle="1" w:styleId="Tblliste3">
    <w:name w:val="Tbl (liste 3)"/>
    <w:basedOn w:val="Tbl"/>
    <w:uiPriority w:val="99"/>
    <w:pPr>
      <w:spacing w:before="0" w:after="60"/>
      <w:ind w:left="454"/>
    </w:pPr>
    <w:rPr>
      <w:i/>
      <w:iCs/>
    </w:rPr>
  </w:style>
  <w:style w:type="paragraph" w:customStyle="1" w:styleId="Tbltexteretraitngatif">
    <w:name w:val="Tbl (texte retrait négatif)"/>
    <w:basedOn w:val="Tbltexte"/>
    <w:uiPriority w:val="99"/>
    <w:pPr>
      <w:ind w:left="113" w:hanging="113"/>
    </w:pPr>
  </w:style>
  <w:style w:type="paragraph" w:customStyle="1" w:styleId="M10R">
    <w:name w:val="M10 R"/>
    <w:basedOn w:val="M10"/>
    <w:uiPriority w:val="99"/>
    <w:pPr>
      <w:spacing w:before="0"/>
    </w:pPr>
  </w:style>
  <w:style w:type="paragraph" w:customStyle="1" w:styleId="M4R">
    <w:name w:val="M4 R"/>
    <w:basedOn w:val="M4"/>
    <w:uiPriority w:val="99"/>
    <w:pPr>
      <w:spacing w:before="60"/>
    </w:pPr>
  </w:style>
  <w:style w:type="paragraph" w:customStyle="1" w:styleId="M8R">
    <w:name w:val="M8 R"/>
    <w:basedOn w:val="M8"/>
    <w:uiPriority w:val="99"/>
    <w:pPr>
      <w:spacing w:before="8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customStyle="1" w:styleId="RenvoiCGCT-L">
    <w:name w:val="Renvoi CGCT-L"/>
    <w:uiPriority w:val="99"/>
    <w:rPr>
      <w:color w:val="auto"/>
    </w:rPr>
  </w:style>
  <w:style w:type="paragraph" w:customStyle="1" w:styleId="1Codesuite">
    <w:name w:val="1 Code (suite)"/>
    <w:basedOn w:val="Normal"/>
    <w:uiPriority w:val="99"/>
    <w:pPr>
      <w:keepNext/>
      <w:suppressAutoHyphens/>
      <w:spacing w:after="80"/>
      <w:ind w:left="113" w:right="57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1bRubrique">
    <w:name w:val="1b Rubrique"/>
    <w:basedOn w:val="Normal"/>
    <w:next w:val="Corpsdetexte"/>
    <w:uiPriority w:val="99"/>
    <w:pPr>
      <w:keepNext/>
      <w:suppressAutoHyphens/>
      <w:spacing w:after="80"/>
      <w:ind w:left="113" w:right="57"/>
      <w:jc w:val="center"/>
      <w:outlineLvl w:val="0"/>
    </w:pPr>
    <w:rPr>
      <w:rFonts w:ascii="Arial" w:hAnsi="Arial" w:cs="Arial"/>
      <w:b/>
      <w:bCs/>
      <w:color w:val="FF00FF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1bRubriquesuite">
    <w:name w:val="1b Rubrique (suite)"/>
    <w:basedOn w:val="1bRubrique"/>
    <w:next w:val="Corpsdetexte"/>
    <w:uiPriority w:val="99"/>
  </w:style>
  <w:style w:type="paragraph" w:customStyle="1" w:styleId="Rubriqsuite">
    <w:name w:val="Rubriq (suite)"/>
    <w:basedOn w:val="Rubriq"/>
    <w:next w:val="Normal"/>
    <w:uiPriority w:val="99"/>
  </w:style>
  <w:style w:type="paragraph" w:customStyle="1" w:styleId="1Code">
    <w:name w:val="1 Code"/>
    <w:basedOn w:val="Titre"/>
    <w:next w:val="Corpsdetexte"/>
    <w:uiPriority w:val="99"/>
    <w:pPr>
      <w:keepNext/>
      <w:suppressAutoHyphens/>
      <w:spacing w:before="0" w:after="80"/>
      <w:ind w:left="113" w:right="57"/>
    </w:pPr>
    <w:rPr>
      <w:color w:val="000000"/>
      <w:kern w:val="0"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blTexte0">
    <w:name w:val="Tbl (Texte)"/>
    <w:basedOn w:val="Corpsdetexte"/>
    <w:uiPriority w:val="99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M5indem">
    <w:name w:val="M5indem"/>
    <w:basedOn w:val="Normal"/>
    <w:uiPriority w:val="99"/>
    <w:pPr>
      <w:widowControl w:val="0"/>
      <w:overflowPunct w:val="0"/>
      <w:autoSpaceDE w:val="0"/>
      <w:autoSpaceDN w:val="0"/>
      <w:adjustRightInd w:val="0"/>
      <w:spacing w:before="20"/>
      <w:ind w:left="113" w:right="57" w:firstLine="113"/>
      <w:jc w:val="both"/>
      <w:textAlignment w:val="baseline"/>
    </w:pPr>
    <w:rPr>
      <w:rFonts w:ascii="Arial" w:hAnsi="Arial" w:cs="Arial"/>
      <w:color w:val="0000FF"/>
      <w:sz w:val="18"/>
      <w:szCs w:val="18"/>
    </w:rPr>
  </w:style>
  <w:style w:type="paragraph" w:customStyle="1" w:styleId="Rubriq">
    <w:name w:val="Rubriq"/>
    <w:basedOn w:val="Corpsdetexte"/>
    <w:uiPriority w:val="99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character" w:customStyle="1" w:styleId="PointS">
    <w:name w:val="PointS"/>
    <w:basedOn w:val="Policepardfaut"/>
    <w:uiPriority w:val="99"/>
    <w:rPr>
      <w:rFonts w:cs="Times New Roman"/>
      <w:sz w:val="16"/>
      <w:szCs w:val="16"/>
    </w:rPr>
  </w:style>
  <w:style w:type="paragraph" w:customStyle="1" w:styleId="Tblcatgorie0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textessfilet">
    <w:name w:val="Tbl (texte ss filet)"/>
    <w:basedOn w:val="Tbltexte"/>
    <w:uiPriority w:val="99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Pr>
      <w:b/>
      <w:bCs/>
    </w:rPr>
  </w:style>
  <w:style w:type="paragraph" w:customStyle="1" w:styleId="Tbltextesurfilet">
    <w:name w:val="Tbl (texte sur filet)"/>
    <w:basedOn w:val="Tbltexte"/>
    <w:uiPriority w:val="99"/>
    <w:pPr>
      <w:spacing w:after="80"/>
    </w:pPr>
  </w:style>
  <w:style w:type="paragraph" w:customStyle="1" w:styleId="Tbltitrebleu">
    <w:name w:val="Tbl (titre bleu)"/>
    <w:basedOn w:val="Tbl"/>
    <w:uiPriority w:val="99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Pr>
      <w:color w:val="auto"/>
    </w:rPr>
  </w:style>
  <w:style w:type="paragraph" w:customStyle="1" w:styleId="M1suite">
    <w:name w:val="M1(suite)"/>
    <w:basedOn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sz w:val="28"/>
      <w:szCs w:val="28"/>
    </w:rPr>
  </w:style>
  <w:style w:type="paragraph" w:customStyle="1" w:styleId="TblTexteSansfond">
    <w:name w:val="Tbl (Texte) Sans fond"/>
    <w:basedOn w:val="TblTexte0"/>
    <w:uiPriority w:val="99"/>
  </w:style>
  <w:style w:type="paragraph" w:customStyle="1" w:styleId="Tbltitrecentr">
    <w:name w:val="Tbl (titre centré)"/>
    <w:basedOn w:val="Normal"/>
    <w:uiPriority w:val="99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</w:style>
  <w:style w:type="paragraph" w:customStyle="1" w:styleId="Tbltextegauchevertical">
    <w:name w:val="Tbl (texte gauche vertical)"/>
    <w:basedOn w:val="Tbltitrecentr"/>
    <w:uiPriority w:val="99"/>
    <w:pPr>
      <w:jc w:val="left"/>
    </w:pPr>
    <w:rPr>
      <w:rFonts w:ascii="Helvetica" w:hAnsi="Helvetica" w:cs="Helvetica"/>
    </w:rPr>
  </w:style>
  <w:style w:type="character" w:styleId="Marquedecommentaire">
    <w:name w:val="annotation reference"/>
    <w:basedOn w:val="Policepardfaut"/>
    <w:uiPriority w:val="99"/>
    <w:semiHidden/>
    <w:unhideWhenUsed/>
    <w:rsid w:val="007D285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28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7D285A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28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7D285A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28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D2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od&#232;les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</Template>
  <TotalTime>0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Délibération fixant le montant des indemnités</vt:lpstr>
    </vt:vector>
  </TitlesOfParts>
  <Company>Pédagofiche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Délibération fixant le montant des indemnités</dc:title>
  <dc:subject/>
  <dc:creator>Laurent Laporte</dc:creator>
  <cp:keywords/>
  <dc:description/>
  <cp:lastModifiedBy>Lucille Bouquely</cp:lastModifiedBy>
  <cp:revision>2</cp:revision>
  <dcterms:created xsi:type="dcterms:W3CDTF">2026-03-19T11:51:00Z</dcterms:created>
  <dcterms:modified xsi:type="dcterms:W3CDTF">2026-03-19T11:51:00Z</dcterms:modified>
</cp:coreProperties>
</file>