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C7" w:rsidRPr="00EA7883" w:rsidRDefault="007141C7" w:rsidP="00D80A50">
      <w:pPr>
        <w:pStyle w:val="Rubriqsuite"/>
      </w:pPr>
      <w:r w:rsidRPr="00EA7883">
        <w:t>Élus municipaux : indemnités, frais de mission</w:t>
      </w:r>
    </w:p>
    <w:p w:rsidR="007141C7" w:rsidRPr="00EA7883" w:rsidRDefault="00931563">
      <w:pPr>
        <w:pStyle w:val="M3"/>
      </w:pPr>
      <w:r w:rsidRPr="00EA7883">
        <w:t>Tableau récapitulatif des indemnités de fonction</w:t>
      </w:r>
    </w:p>
    <w:p w:rsidR="003C0A9B" w:rsidRPr="00EA7883" w:rsidRDefault="003C0A9B" w:rsidP="00F93607">
      <w:pPr>
        <w:pStyle w:val="M6"/>
      </w:pPr>
    </w:p>
    <w:p w:rsidR="007141C7" w:rsidRPr="00EA7883" w:rsidRDefault="007C1A39">
      <w:pPr>
        <w:pStyle w:val="M6"/>
      </w:pPr>
      <w:r w:rsidRPr="00EA7883">
        <w:t>C</w:t>
      </w:r>
      <w:r w:rsidR="007141C7" w:rsidRPr="00EA7883">
        <w:t>onseil municipal de la commune de </w:t>
      </w:r>
      <w:r w:rsidR="007141C7" w:rsidRPr="00EA7883">
        <w:rPr>
          <w:rStyle w:val="PointS"/>
          <w:rFonts w:cs="Arial"/>
        </w:rPr>
        <w:t>......................</w:t>
      </w:r>
      <w:r w:rsidR="00B90521" w:rsidRPr="00EA7883">
        <w:t> </w:t>
      </w:r>
    </w:p>
    <w:p w:rsidR="00E842AD" w:rsidRPr="00EA7883" w:rsidRDefault="00E842AD" w:rsidP="00E842AD">
      <w:pPr>
        <w:pStyle w:val="M6"/>
      </w:pPr>
      <w:r w:rsidRPr="00EA7883">
        <w:t>Annexe à la délibération n° </w:t>
      </w:r>
      <w:r w:rsidRPr="00EA7883">
        <w:rPr>
          <w:rStyle w:val="PointS"/>
          <w:rFonts w:cs="Arial"/>
        </w:rPr>
        <w:t>......................</w:t>
      </w:r>
      <w:r w:rsidRPr="00EA7883">
        <w:t> </w:t>
      </w:r>
      <w:proofErr w:type="gramStart"/>
      <w:r w:rsidRPr="00EA7883">
        <w:t>du</w:t>
      </w:r>
      <w:proofErr w:type="gramEnd"/>
      <w:r w:rsidRPr="00EA7883">
        <w:t> </w:t>
      </w:r>
      <w:r w:rsidRPr="00EA7883">
        <w:rPr>
          <w:rStyle w:val="PointS"/>
          <w:rFonts w:cs="Arial"/>
        </w:rPr>
        <w:t>......................</w:t>
      </w:r>
      <w:r w:rsidRPr="00EA7883">
        <w:t> </w:t>
      </w:r>
    </w:p>
    <w:p w:rsidR="007141C7" w:rsidRPr="00EA7883" w:rsidRDefault="007141C7">
      <w:pPr>
        <w:pStyle w:val="M6"/>
      </w:pPr>
    </w:p>
    <w:p w:rsidR="00E842AD" w:rsidRPr="00EA7883" w:rsidRDefault="00E842AD">
      <w:pPr>
        <w:pStyle w:val="M6"/>
      </w:pPr>
    </w:p>
    <w:p w:rsidR="007141C7" w:rsidRPr="00EA7883" w:rsidRDefault="007141C7" w:rsidP="007141C7">
      <w:pPr>
        <w:pStyle w:val="M6"/>
      </w:pPr>
      <w:r w:rsidRPr="00EA7883">
        <w:t xml:space="preserve">Vu le code général des collectivités territoriales, notamment </w:t>
      </w:r>
      <w:r w:rsidR="00C34D06" w:rsidRPr="00EA7883">
        <w:t>son article L. </w:t>
      </w:r>
      <w:r w:rsidRPr="00EA7883">
        <w:t>2123</w:t>
      </w:r>
      <w:r w:rsidRPr="00EA7883">
        <w:noBreakHyphen/>
        <w:t>20</w:t>
      </w:r>
      <w:r w:rsidR="00E842AD" w:rsidRPr="00EA7883">
        <w:noBreakHyphen/>
        <w:t>1</w:t>
      </w:r>
      <w:r w:rsidRPr="00EA7883">
        <w:t> ;</w:t>
      </w:r>
    </w:p>
    <w:p w:rsidR="007141C7" w:rsidRDefault="007141C7">
      <w:pPr>
        <w:pStyle w:val="M6"/>
      </w:pPr>
    </w:p>
    <w:p w:rsidR="00F275B7" w:rsidRDefault="00F275B7">
      <w:pPr>
        <w:pStyle w:val="M6"/>
      </w:pPr>
      <w:r w:rsidRPr="0023316C">
        <w:t>Population totale : (</w:t>
      </w:r>
      <w:r w:rsidRPr="0023316C">
        <w:rPr>
          <w:i/>
        </w:rPr>
        <w:t>indiquer le nombre d’habitants</w:t>
      </w:r>
      <w:r w:rsidRPr="0023316C">
        <w:t>)</w:t>
      </w:r>
      <w:bookmarkStart w:id="0" w:name="_GoBack"/>
      <w:bookmarkEnd w:id="0"/>
    </w:p>
    <w:p w:rsidR="00F275B7" w:rsidRPr="00EA7883" w:rsidRDefault="00F275B7">
      <w:pPr>
        <w:pStyle w:val="M6"/>
      </w:pPr>
    </w:p>
    <w:p w:rsidR="0009294A" w:rsidRPr="00EA7883" w:rsidRDefault="0009294A">
      <w:pPr>
        <w:pStyle w:val="M6"/>
      </w:pPr>
      <w:r w:rsidRPr="00EA7883">
        <w:t>Indemnités allouées aux membres du conseil municipal :</w:t>
      </w:r>
    </w:p>
    <w:p w:rsidR="00AB5963" w:rsidRPr="00EA7883" w:rsidRDefault="00AB5963" w:rsidP="00335292">
      <w:pPr>
        <w:pStyle w:val="M6"/>
        <w:ind w:left="0" w:firstLine="0"/>
      </w:pPr>
    </w:p>
    <w:p w:rsidR="0009294A" w:rsidRPr="00EA7883" w:rsidRDefault="0009294A">
      <w:pPr>
        <w:pStyle w:val="M6"/>
      </w:pPr>
    </w:p>
    <w:p w:rsidR="00C34D06" w:rsidRPr="00EA7883" w:rsidRDefault="00C34D06">
      <w:pPr>
        <w:pStyle w:val="M6"/>
      </w:pPr>
      <w:r w:rsidRPr="00EA7883">
        <w:t>• </w:t>
      </w:r>
      <w:r w:rsidRPr="00EA7883">
        <w:rPr>
          <w:b/>
          <w:bCs/>
        </w:rPr>
        <w:t>Adjoints</w:t>
      </w:r>
      <w:r w:rsidRPr="00EA7883">
        <w:t> :</w:t>
      </w:r>
    </w:p>
    <w:p w:rsidR="00C34D06" w:rsidRPr="00EA7883" w:rsidRDefault="00C34D06">
      <w:pPr>
        <w:pStyle w:val="M6"/>
      </w:pPr>
    </w:p>
    <w:tbl>
      <w:tblPr>
        <w:tblStyle w:val="Grilledutableau"/>
        <w:tblW w:w="0" w:type="auto"/>
        <w:tblInd w:w="113" w:type="dxa"/>
        <w:tblLook w:val="01E0" w:firstRow="1" w:lastRow="1" w:firstColumn="1" w:lastColumn="1" w:noHBand="0" w:noVBand="0"/>
      </w:tblPr>
      <w:tblGrid>
        <w:gridCol w:w="2293"/>
        <w:gridCol w:w="2294"/>
        <w:gridCol w:w="2294"/>
      </w:tblGrid>
      <w:tr w:rsidR="00C34D06" w:rsidRPr="00EA7883">
        <w:tc>
          <w:tcPr>
            <w:tcW w:w="2293" w:type="dxa"/>
            <w:tcBorders>
              <w:top w:val="nil"/>
              <w:left w:val="nil"/>
            </w:tcBorders>
          </w:tcPr>
          <w:p w:rsidR="00C34D06" w:rsidRPr="00EA7883" w:rsidRDefault="00C34D06" w:rsidP="00C34D06">
            <w:pPr>
              <w:pStyle w:val="TblTexteCentr"/>
            </w:pPr>
          </w:p>
        </w:tc>
        <w:tc>
          <w:tcPr>
            <w:tcW w:w="2294" w:type="dxa"/>
          </w:tcPr>
          <w:p w:rsidR="00C34D06" w:rsidRPr="00EA7883" w:rsidRDefault="00C34D06" w:rsidP="00C34D06">
            <w:pPr>
              <w:pStyle w:val="TblTexteCentr"/>
              <w:rPr>
                <w:b/>
                <w:bCs/>
              </w:rPr>
            </w:pPr>
            <w:r w:rsidRPr="00EA7883">
              <w:rPr>
                <w:b/>
                <w:bCs/>
              </w:rPr>
              <w:t>Taux</w:t>
            </w:r>
          </w:p>
        </w:tc>
        <w:tc>
          <w:tcPr>
            <w:tcW w:w="2294" w:type="dxa"/>
          </w:tcPr>
          <w:p w:rsidR="00C34D06" w:rsidRPr="00EA7883" w:rsidRDefault="00C34D06" w:rsidP="00C34D06">
            <w:pPr>
              <w:pStyle w:val="TblTexteCentr"/>
              <w:rPr>
                <w:b/>
                <w:bCs/>
              </w:rPr>
            </w:pPr>
            <w:r w:rsidRPr="00EA7883">
              <w:rPr>
                <w:b/>
                <w:bCs/>
              </w:rPr>
              <w:t xml:space="preserve">Montant </w:t>
            </w:r>
            <w:r w:rsidR="000C59A0" w:rsidRPr="00EA7883">
              <w:rPr>
                <w:b/>
                <w:bCs/>
              </w:rPr>
              <w:t xml:space="preserve">mensuel </w:t>
            </w:r>
            <w:r w:rsidRPr="00EA7883">
              <w:rPr>
                <w:b/>
                <w:bCs/>
              </w:rPr>
              <w:t xml:space="preserve">de l’indemnité </w:t>
            </w:r>
            <w:r w:rsidR="000C59A0" w:rsidRPr="00EA7883">
              <w:rPr>
                <w:b/>
                <w:bCs/>
              </w:rPr>
              <w:t>(</w:t>
            </w:r>
            <w:r w:rsidRPr="00EA7883">
              <w:rPr>
                <w:b/>
                <w:bCs/>
              </w:rPr>
              <w:t>en euros</w:t>
            </w:r>
            <w:r w:rsidR="000C59A0" w:rsidRPr="00EA7883">
              <w:rPr>
                <w:b/>
                <w:bCs/>
              </w:rPr>
              <w:t>)</w:t>
            </w:r>
          </w:p>
        </w:tc>
      </w:tr>
      <w:tr w:rsidR="00C34D06" w:rsidRPr="00EA7883">
        <w:tc>
          <w:tcPr>
            <w:tcW w:w="2293" w:type="dxa"/>
          </w:tcPr>
          <w:p w:rsidR="00C34D06" w:rsidRPr="00EA7883" w:rsidRDefault="00C34D06" w:rsidP="00C34D06">
            <w:pPr>
              <w:pStyle w:val="TblTexteCentr"/>
            </w:pPr>
            <w:r w:rsidRPr="00EA7883">
              <w:t>1</w:t>
            </w:r>
            <w:r w:rsidRPr="00EA7883">
              <w:rPr>
                <w:vertAlign w:val="superscript"/>
              </w:rPr>
              <w:t>er</w:t>
            </w:r>
            <w:r w:rsidRPr="00EA7883">
              <w:t xml:space="preserve"> adjoint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</w:tr>
      <w:tr w:rsidR="00C34D06" w:rsidRPr="00EA7883">
        <w:tc>
          <w:tcPr>
            <w:tcW w:w="2293" w:type="dxa"/>
          </w:tcPr>
          <w:p w:rsidR="00C34D06" w:rsidRPr="00EA7883" w:rsidRDefault="00C34D06" w:rsidP="00C34D06">
            <w:pPr>
              <w:pStyle w:val="TblTexteCentr"/>
            </w:pPr>
            <w:r w:rsidRPr="00EA7883">
              <w:t>2</w:t>
            </w:r>
            <w:r w:rsidRPr="00EA7883">
              <w:rPr>
                <w:vertAlign w:val="superscript"/>
              </w:rPr>
              <w:t>e</w:t>
            </w:r>
            <w:r w:rsidRPr="00EA7883">
              <w:t xml:space="preserve"> adjoint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</w:tr>
      <w:tr w:rsidR="00C34D06" w:rsidRPr="00EA7883">
        <w:tc>
          <w:tcPr>
            <w:tcW w:w="2293" w:type="dxa"/>
          </w:tcPr>
          <w:p w:rsidR="00C34D06" w:rsidRPr="00EA7883" w:rsidRDefault="00C34D06" w:rsidP="00C34D06">
            <w:pPr>
              <w:pStyle w:val="TblTexteCentr"/>
            </w:pPr>
            <w:r w:rsidRPr="00EA7883">
              <w:t>3</w:t>
            </w:r>
            <w:r w:rsidRPr="00EA7883">
              <w:rPr>
                <w:vertAlign w:val="superscript"/>
              </w:rPr>
              <w:t>e</w:t>
            </w:r>
            <w:r w:rsidRPr="00EA7883">
              <w:t xml:space="preserve"> adjoint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</w:tr>
      <w:tr w:rsidR="00C34D06" w:rsidRPr="00EA7883">
        <w:tc>
          <w:tcPr>
            <w:tcW w:w="2293" w:type="dxa"/>
          </w:tcPr>
          <w:p w:rsidR="00C34D06" w:rsidRPr="00EA7883" w:rsidRDefault="00C34D06" w:rsidP="00C34D06">
            <w:pPr>
              <w:pStyle w:val="TblTexteCentr"/>
            </w:pPr>
            <w:r w:rsidRPr="00EA7883">
              <w:t>Etc.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</w:tr>
      <w:tr w:rsidR="00C34D06" w:rsidRPr="00EA7883">
        <w:tc>
          <w:tcPr>
            <w:tcW w:w="2293" w:type="dxa"/>
          </w:tcPr>
          <w:p w:rsidR="00C34D06" w:rsidRPr="00EA7883" w:rsidRDefault="00C34D06" w:rsidP="007401F2">
            <w:pPr>
              <w:pStyle w:val="TblTexteCentr"/>
            </w:pPr>
            <w:r w:rsidRPr="00EA7883">
              <w:t> </w:t>
            </w:r>
            <w:r w:rsidRPr="00EA7883">
              <w:rPr>
                <w:rStyle w:val="PointS"/>
                <w:rFonts w:cs="Arial"/>
              </w:rPr>
              <w:t>.....................</w:t>
            </w: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C34D06" w:rsidRPr="00EA7883" w:rsidRDefault="00B71EDC" w:rsidP="00C34D06">
            <w:pPr>
              <w:pStyle w:val="TblTexteCentr"/>
            </w:pPr>
            <w:r w:rsidRPr="00EA7883">
              <w:t> </w:t>
            </w:r>
          </w:p>
        </w:tc>
      </w:tr>
    </w:tbl>
    <w:p w:rsidR="0009294A" w:rsidRPr="00EA7883" w:rsidRDefault="0009294A">
      <w:pPr>
        <w:pStyle w:val="M6"/>
      </w:pPr>
    </w:p>
    <w:p w:rsidR="00B71EDC" w:rsidRPr="00EA7883" w:rsidRDefault="00B71EDC" w:rsidP="00B71EDC">
      <w:pPr>
        <w:pStyle w:val="M6"/>
      </w:pPr>
      <w:r w:rsidRPr="00EA7883">
        <w:t>• </w:t>
      </w:r>
      <w:r w:rsidRPr="00EA7883">
        <w:rPr>
          <w:b/>
          <w:bCs/>
        </w:rPr>
        <w:t>Conseillers municipaux</w:t>
      </w:r>
      <w:r w:rsidRPr="00EA7883">
        <w:t> :</w:t>
      </w:r>
    </w:p>
    <w:p w:rsidR="00B71EDC" w:rsidRPr="00EA7883" w:rsidRDefault="00B71EDC" w:rsidP="00B71EDC">
      <w:pPr>
        <w:pStyle w:val="M6"/>
      </w:pPr>
    </w:p>
    <w:tbl>
      <w:tblPr>
        <w:tblStyle w:val="Grilledutableau"/>
        <w:tblW w:w="0" w:type="auto"/>
        <w:tblInd w:w="113" w:type="dxa"/>
        <w:tblLook w:val="01E0" w:firstRow="1" w:lastRow="1" w:firstColumn="1" w:lastColumn="1" w:noHBand="0" w:noVBand="0"/>
      </w:tblPr>
      <w:tblGrid>
        <w:gridCol w:w="2293"/>
        <w:gridCol w:w="2294"/>
        <w:gridCol w:w="2294"/>
      </w:tblGrid>
      <w:tr w:rsidR="00B71EDC" w:rsidRPr="00EA7883">
        <w:tc>
          <w:tcPr>
            <w:tcW w:w="2293" w:type="dxa"/>
            <w:tcBorders>
              <w:top w:val="nil"/>
              <w:left w:val="nil"/>
            </w:tcBorders>
          </w:tcPr>
          <w:p w:rsidR="00B71EDC" w:rsidRPr="00EA7883" w:rsidRDefault="00B71EDC" w:rsidP="007401F2">
            <w:pPr>
              <w:pStyle w:val="TblTexteCentr"/>
            </w:pP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  <w:rPr>
                <w:b/>
                <w:bCs/>
              </w:rPr>
            </w:pPr>
            <w:r w:rsidRPr="00EA7883">
              <w:rPr>
                <w:b/>
                <w:bCs/>
              </w:rPr>
              <w:t>Taux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  <w:rPr>
                <w:b/>
                <w:bCs/>
              </w:rPr>
            </w:pPr>
            <w:r w:rsidRPr="00EA7883">
              <w:rPr>
                <w:b/>
                <w:bCs/>
              </w:rPr>
              <w:t xml:space="preserve">Montant </w:t>
            </w:r>
            <w:r w:rsidR="000C59A0" w:rsidRPr="00EA7883">
              <w:rPr>
                <w:b/>
                <w:bCs/>
              </w:rPr>
              <w:t xml:space="preserve">mensuel </w:t>
            </w:r>
            <w:r w:rsidRPr="00EA7883">
              <w:rPr>
                <w:b/>
                <w:bCs/>
              </w:rPr>
              <w:t xml:space="preserve">de l’indemnité </w:t>
            </w:r>
            <w:r w:rsidR="000C59A0" w:rsidRPr="00EA7883">
              <w:rPr>
                <w:b/>
                <w:bCs/>
              </w:rPr>
              <w:t>(</w:t>
            </w:r>
            <w:r w:rsidRPr="00EA7883">
              <w:rPr>
                <w:b/>
                <w:bCs/>
              </w:rPr>
              <w:t>en euros</w:t>
            </w:r>
            <w:r w:rsidR="000C59A0" w:rsidRPr="00EA7883">
              <w:rPr>
                <w:b/>
                <w:bCs/>
              </w:rPr>
              <w:t>)</w:t>
            </w:r>
          </w:p>
        </w:tc>
      </w:tr>
      <w:tr w:rsidR="00B71EDC" w:rsidRPr="00EA7883">
        <w:tc>
          <w:tcPr>
            <w:tcW w:w="2293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M. (</w:t>
            </w:r>
            <w:r w:rsidRPr="00EA7883">
              <w:rPr>
                <w:i/>
                <w:iCs/>
              </w:rPr>
              <w:t>ou</w:t>
            </w:r>
            <w:r w:rsidRPr="00EA7883">
              <w:t xml:space="preserve"> Mme) </w:t>
            </w:r>
            <w:r w:rsidRPr="00EA7883">
              <w:rPr>
                <w:rStyle w:val="PointS"/>
                <w:rFonts w:cs="Arial"/>
              </w:rPr>
              <w:t>.....................</w:t>
            </w: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</w:tr>
      <w:tr w:rsidR="00B71EDC" w:rsidRPr="00EA7883">
        <w:tc>
          <w:tcPr>
            <w:tcW w:w="2293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M. (</w:t>
            </w:r>
            <w:r w:rsidRPr="00EA7883">
              <w:rPr>
                <w:i/>
                <w:iCs/>
              </w:rPr>
              <w:t>ou</w:t>
            </w:r>
            <w:r w:rsidRPr="00EA7883">
              <w:t xml:space="preserve"> Mme) </w:t>
            </w:r>
            <w:r w:rsidRPr="00EA7883">
              <w:rPr>
                <w:rStyle w:val="PointS"/>
                <w:rFonts w:cs="Arial"/>
              </w:rPr>
              <w:t>.....................</w:t>
            </w: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</w:tr>
      <w:tr w:rsidR="00B71EDC" w:rsidRPr="00EA7883">
        <w:tc>
          <w:tcPr>
            <w:tcW w:w="2293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M. (</w:t>
            </w:r>
            <w:r w:rsidRPr="00EA7883">
              <w:rPr>
                <w:i/>
                <w:iCs/>
              </w:rPr>
              <w:t>ou</w:t>
            </w:r>
            <w:r w:rsidRPr="00EA7883">
              <w:t xml:space="preserve"> Mme) </w:t>
            </w:r>
            <w:r w:rsidRPr="00EA7883">
              <w:rPr>
                <w:rStyle w:val="PointS"/>
                <w:rFonts w:cs="Arial"/>
              </w:rPr>
              <w:t>.....................</w:t>
            </w: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</w:tr>
      <w:tr w:rsidR="00B71EDC" w:rsidRPr="00EA7883">
        <w:tc>
          <w:tcPr>
            <w:tcW w:w="2293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Etc.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</w:tr>
      <w:tr w:rsidR="00B71EDC" w:rsidRPr="00EA7883">
        <w:tc>
          <w:tcPr>
            <w:tcW w:w="2293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  <w:r w:rsidRPr="00EA7883">
              <w:rPr>
                <w:rStyle w:val="PointS"/>
                <w:rFonts w:cs="Arial"/>
              </w:rPr>
              <w:t>.....................</w:t>
            </w: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  <w:tc>
          <w:tcPr>
            <w:tcW w:w="2294" w:type="dxa"/>
          </w:tcPr>
          <w:p w:rsidR="00B71EDC" w:rsidRPr="00EA7883" w:rsidRDefault="00B71EDC" w:rsidP="007401F2">
            <w:pPr>
              <w:pStyle w:val="TblTexteCentr"/>
            </w:pPr>
            <w:r w:rsidRPr="00EA7883">
              <w:t> </w:t>
            </w:r>
          </w:p>
        </w:tc>
      </w:tr>
    </w:tbl>
    <w:p w:rsidR="0009294A" w:rsidRPr="00EA7883" w:rsidRDefault="0009294A">
      <w:pPr>
        <w:pStyle w:val="M6"/>
      </w:pPr>
    </w:p>
    <w:p w:rsidR="000C59A0" w:rsidRPr="00EA7883" w:rsidRDefault="000C59A0">
      <w:pPr>
        <w:pStyle w:val="M6"/>
      </w:pPr>
    </w:p>
    <w:p w:rsidR="0009294A" w:rsidRPr="00EA7883" w:rsidRDefault="00925C5B">
      <w:pPr>
        <w:pStyle w:val="M6"/>
      </w:pPr>
      <w:r w:rsidRPr="00EA7883">
        <w:t>Montant total des indemnités allouées : </w:t>
      </w:r>
      <w:r w:rsidRPr="00EA7883">
        <w:rPr>
          <w:rStyle w:val="PointS"/>
          <w:rFonts w:cs="Arial"/>
        </w:rPr>
        <w:t>......................</w:t>
      </w:r>
      <w:r w:rsidRPr="00EA7883">
        <w:t> </w:t>
      </w:r>
      <w:proofErr w:type="gramStart"/>
      <w:r w:rsidRPr="00EA7883">
        <w:t>euros</w:t>
      </w:r>
      <w:proofErr w:type="gramEnd"/>
      <w:r w:rsidRPr="00EA7883">
        <w:t>.</w:t>
      </w:r>
    </w:p>
    <w:p w:rsidR="000C59A0" w:rsidRPr="00EA7883" w:rsidRDefault="000C59A0" w:rsidP="000C59A0">
      <w:pPr>
        <w:pStyle w:val="M6"/>
      </w:pPr>
      <w:r w:rsidRPr="00EA7883">
        <w:t>Montant de l’enveloppe indemnitaire globale : </w:t>
      </w:r>
      <w:r w:rsidRPr="00EA7883">
        <w:rPr>
          <w:rStyle w:val="PointS"/>
          <w:rFonts w:cs="Arial"/>
        </w:rPr>
        <w:t>......................</w:t>
      </w:r>
      <w:r w:rsidRPr="00EA7883">
        <w:t> </w:t>
      </w:r>
      <w:proofErr w:type="gramStart"/>
      <w:r w:rsidRPr="00EA7883">
        <w:t>euros</w:t>
      </w:r>
      <w:proofErr w:type="gramEnd"/>
      <w:r w:rsidRPr="00EA7883">
        <w:t>.</w:t>
      </w:r>
    </w:p>
    <w:p w:rsidR="00E842AD" w:rsidRPr="00EA7883" w:rsidRDefault="00E842AD">
      <w:pPr>
        <w:pStyle w:val="M6"/>
      </w:pPr>
    </w:p>
    <w:p w:rsidR="000C59A0" w:rsidRPr="00EA7883" w:rsidRDefault="000C59A0">
      <w:pPr>
        <w:pStyle w:val="M6"/>
      </w:pPr>
    </w:p>
    <w:p w:rsidR="00E842AD" w:rsidRPr="00EA7883" w:rsidRDefault="00E842AD">
      <w:pPr>
        <w:pStyle w:val="M6"/>
      </w:pPr>
    </w:p>
    <w:p w:rsidR="008E7CEA" w:rsidRPr="00EA7883" w:rsidRDefault="008E7CEA" w:rsidP="008E7CEA">
      <w:pPr>
        <w:pStyle w:val="M6"/>
      </w:pPr>
      <w:r w:rsidRPr="00EA7883">
        <w:t>Fait à </w:t>
      </w:r>
      <w:proofErr w:type="gramStart"/>
      <w:r w:rsidRPr="00EA7883">
        <w:rPr>
          <w:rStyle w:val="PointS"/>
          <w:rFonts w:cs="Arial"/>
        </w:rPr>
        <w:t>......................</w:t>
      </w:r>
      <w:r w:rsidRPr="00EA7883">
        <w:t> ,</w:t>
      </w:r>
      <w:proofErr w:type="gramEnd"/>
      <w:r w:rsidRPr="00EA7883">
        <w:t xml:space="preserve"> le </w:t>
      </w:r>
      <w:r w:rsidRPr="00EA7883">
        <w:rPr>
          <w:rStyle w:val="PointS"/>
          <w:rFonts w:cs="Arial"/>
        </w:rPr>
        <w:t>......................</w:t>
      </w:r>
      <w:r w:rsidRPr="00EA7883">
        <w:t> </w:t>
      </w:r>
    </w:p>
    <w:p w:rsidR="00A73103" w:rsidRPr="00D241AF" w:rsidRDefault="008E7CEA" w:rsidP="008E7CEA">
      <w:pPr>
        <w:pStyle w:val="M6"/>
      </w:pPr>
      <w:r w:rsidRPr="00EA7883">
        <w:t>(</w:t>
      </w:r>
      <w:r w:rsidRPr="00EA7883">
        <w:rPr>
          <w:i/>
          <w:iCs/>
        </w:rPr>
        <w:t>Signatures</w:t>
      </w:r>
      <w:r w:rsidRPr="00EA7883">
        <w:t>)</w:t>
      </w:r>
    </w:p>
    <w:p w:rsidR="007141C7" w:rsidRDefault="007141C7" w:rsidP="00C34D06">
      <w:pPr>
        <w:pStyle w:val="M6"/>
      </w:pPr>
    </w:p>
    <w:p w:rsidR="00C34D06" w:rsidRDefault="00C34D06" w:rsidP="00C34D06">
      <w:pPr>
        <w:pStyle w:val="M6"/>
      </w:pPr>
    </w:p>
    <w:p w:rsidR="00C34D06" w:rsidRDefault="00C34D06" w:rsidP="00C34D06">
      <w:pPr>
        <w:pStyle w:val="M6"/>
      </w:pPr>
    </w:p>
    <w:p w:rsidR="00C34D06" w:rsidRPr="00D241AF" w:rsidRDefault="00C34D06" w:rsidP="00C34D06">
      <w:pPr>
        <w:pStyle w:val="M6"/>
      </w:pPr>
    </w:p>
    <w:sectPr w:rsidR="00C34D06" w:rsidRPr="00D241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17" w:rsidRDefault="00131617">
      <w:r>
        <w:separator/>
      </w:r>
    </w:p>
  </w:endnote>
  <w:endnote w:type="continuationSeparator" w:id="0">
    <w:p w:rsidR="00131617" w:rsidRDefault="0013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5C" w:rsidRDefault="00BA3A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D61529">
      <w:tblPrEx>
        <w:tblCellMar>
          <w:top w:w="0" w:type="dxa"/>
          <w:bottom w:w="0" w:type="dxa"/>
        </w:tblCellMar>
      </w:tblPrEx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D61529" w:rsidRDefault="00D61529" w:rsidP="00191B0B">
          <w:pPr>
            <w:pStyle w:val="L1"/>
            <w:rPr>
              <w:sz w:val="14"/>
              <w:szCs w:val="14"/>
            </w:rPr>
          </w:pPr>
        </w:p>
      </w:tc>
    </w:tr>
  </w:tbl>
  <w:p w:rsidR="007141C7" w:rsidRPr="00D61529" w:rsidRDefault="00D61529" w:rsidP="00D61529">
    <w:pPr>
      <w:pStyle w:val="Pieddepage"/>
    </w:pPr>
    <w:r w:rsidRPr="004E4D25">
      <w:rPr>
        <w:rFonts w:ascii="Arial" w:hAnsi="Arial" w:cs="Arial"/>
        <w:sz w:val="14"/>
        <w:szCs w:val="14"/>
      </w:rPr>
      <w:t xml:space="preserve">Donné à titre purement indicatif, ce modèle est destiné à faciliter l'élaboration d'actes officiels. Étant susceptible d'adaptations, il ne peut en aucun cas être considéré comme un document définitif engageant la </w:t>
    </w:r>
    <w:r w:rsidRPr="00EA7883">
      <w:rPr>
        <w:rFonts w:ascii="Arial" w:hAnsi="Arial" w:cs="Arial"/>
        <w:sz w:val="14"/>
        <w:szCs w:val="14"/>
      </w:rPr>
      <w:t xml:space="preserve">responsabilité </w:t>
    </w:r>
    <w:r w:rsidR="00BA3A5C" w:rsidRPr="00EA7883">
      <w:rPr>
        <w:rFonts w:ascii="Arial" w:hAnsi="Arial" w:cs="Arial"/>
        <w:sz w:val="14"/>
        <w:szCs w:val="14"/>
      </w:rPr>
      <w:t>du Groupe</w:t>
    </w:r>
    <w:r w:rsidRPr="00EA7883">
      <w:rPr>
        <w:rFonts w:ascii="Arial" w:hAnsi="Arial" w:cs="Arial"/>
        <w:sz w:val="14"/>
        <w:szCs w:val="14"/>
      </w:rPr>
      <w:t xml:space="preserve"> </w:t>
    </w:r>
    <w:proofErr w:type="spellStart"/>
    <w:r w:rsidRPr="00EA7883">
      <w:rPr>
        <w:rFonts w:ascii="Arial" w:hAnsi="Arial" w:cs="Arial"/>
        <w:sz w:val="14"/>
        <w:szCs w:val="14"/>
      </w:rPr>
      <w:t>Pédagofiche</w:t>
    </w:r>
    <w:proofErr w:type="spellEnd"/>
    <w:r>
      <w:rPr>
        <w:rFonts w:ascii="Arial" w:hAnsi="Arial" w:cs="Arial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5C" w:rsidRDefault="00BA3A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17" w:rsidRDefault="00131617">
      <w:r>
        <w:separator/>
      </w:r>
    </w:p>
  </w:footnote>
  <w:footnote w:type="continuationSeparator" w:id="0">
    <w:p w:rsidR="00131617" w:rsidRDefault="00131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5C" w:rsidRDefault="00BA3A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5C" w:rsidRDefault="00BA3A5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A5C" w:rsidRDefault="00BA3A5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7E"/>
    <w:rsid w:val="000641D0"/>
    <w:rsid w:val="0009294A"/>
    <w:rsid w:val="00097F42"/>
    <w:rsid w:val="000C59A0"/>
    <w:rsid w:val="00131617"/>
    <w:rsid w:val="00191B0B"/>
    <w:rsid w:val="001F2D1B"/>
    <w:rsid w:val="002327FE"/>
    <w:rsid w:val="0023316C"/>
    <w:rsid w:val="0025441A"/>
    <w:rsid w:val="002A5802"/>
    <w:rsid w:val="002D74B4"/>
    <w:rsid w:val="002F12DB"/>
    <w:rsid w:val="00301751"/>
    <w:rsid w:val="00314A52"/>
    <w:rsid w:val="00335292"/>
    <w:rsid w:val="003617CC"/>
    <w:rsid w:val="003C0A9B"/>
    <w:rsid w:val="003E767E"/>
    <w:rsid w:val="004057DC"/>
    <w:rsid w:val="00450FA6"/>
    <w:rsid w:val="00486785"/>
    <w:rsid w:val="0049704A"/>
    <w:rsid w:val="004C40E2"/>
    <w:rsid w:val="004E4D25"/>
    <w:rsid w:val="00501392"/>
    <w:rsid w:val="005C3E15"/>
    <w:rsid w:val="00645D4F"/>
    <w:rsid w:val="006B563F"/>
    <w:rsid w:val="006E1479"/>
    <w:rsid w:val="007141C7"/>
    <w:rsid w:val="00736D4D"/>
    <w:rsid w:val="007401F2"/>
    <w:rsid w:val="0074686F"/>
    <w:rsid w:val="00791C87"/>
    <w:rsid w:val="007C1A39"/>
    <w:rsid w:val="007C54D5"/>
    <w:rsid w:val="008B5646"/>
    <w:rsid w:val="008E7C4A"/>
    <w:rsid w:val="008E7CEA"/>
    <w:rsid w:val="00913607"/>
    <w:rsid w:val="00925C5B"/>
    <w:rsid w:val="00931563"/>
    <w:rsid w:val="009418F0"/>
    <w:rsid w:val="00A12B02"/>
    <w:rsid w:val="00A13335"/>
    <w:rsid w:val="00A73103"/>
    <w:rsid w:val="00AB5963"/>
    <w:rsid w:val="00AD137A"/>
    <w:rsid w:val="00B71EDC"/>
    <w:rsid w:val="00B90521"/>
    <w:rsid w:val="00BA3A5C"/>
    <w:rsid w:val="00C315AE"/>
    <w:rsid w:val="00C34D06"/>
    <w:rsid w:val="00C61A70"/>
    <w:rsid w:val="00D241AF"/>
    <w:rsid w:val="00D61529"/>
    <w:rsid w:val="00D80A50"/>
    <w:rsid w:val="00D94A75"/>
    <w:rsid w:val="00E142B2"/>
    <w:rsid w:val="00E76061"/>
    <w:rsid w:val="00E842AD"/>
    <w:rsid w:val="00EA7883"/>
    <w:rsid w:val="00F275B7"/>
    <w:rsid w:val="00F72105"/>
    <w:rsid w:val="00F9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04E36D-EE64-4693-9DBD-75C7B1E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240" w:after="60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pPr>
      <w:spacing w:before="240" w:after="60"/>
      <w:outlineLvl w:val="4"/>
    </w:pPr>
    <w:rPr>
      <w:sz w:val="22"/>
      <w:szCs w:val="22"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6">
    <w:name w:val="M6"/>
    <w:basedOn w:val="Normal"/>
    <w:uiPriority w:val="99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customStyle="1" w:styleId="M4">
    <w:name w:val="M4"/>
    <w:basedOn w:val="Normal"/>
    <w:uiPriority w:val="99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9">
    <w:name w:val="M9"/>
    <w:basedOn w:val="Normal"/>
    <w:uiPriority w:val="99"/>
    <w:pPr>
      <w:widowControl w:val="0"/>
      <w:spacing w:before="40"/>
      <w:ind w:firstLine="113"/>
      <w:jc w:val="both"/>
    </w:pPr>
    <w:rPr>
      <w:i/>
      <w:iCs/>
      <w:sz w:val="18"/>
      <w:szCs w:val="18"/>
    </w:rPr>
  </w:style>
  <w:style w:type="character" w:customStyle="1" w:styleId="BAPopup2">
    <w:name w:val="BA Popup 2"/>
    <w:basedOn w:val="Policepardfaut"/>
    <w:uiPriority w:val="99"/>
    <w:rPr>
      <w:rFonts w:ascii="Times New Roman" w:hAnsi="Times New Roman" w:cs="Times New Roman"/>
      <w:vanish/>
      <w:color w:val="FF0000"/>
      <w:u w:val="single"/>
    </w:rPr>
  </w:style>
  <w:style w:type="paragraph" w:customStyle="1" w:styleId="M10">
    <w:name w:val="M10"/>
    <w:basedOn w:val="Normal"/>
    <w:uiPriority w:val="99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character" w:customStyle="1" w:styleId="AN">
    <w:name w:val="AN"/>
    <w:basedOn w:val="Policepardfaut"/>
    <w:uiPriority w:val="99"/>
    <w:rPr>
      <w:rFonts w:ascii="Times New Roman" w:hAnsi="Times New Roman" w:cs="Times New Roman"/>
      <w:color w:val="FF00FF"/>
    </w:rPr>
  </w:style>
  <w:style w:type="character" w:styleId="Appelnotedebasdep">
    <w:name w:val="footnote reference"/>
    <w:basedOn w:val="Policepardfaut"/>
    <w:uiPriority w:val="99"/>
    <w:semiHidden/>
    <w:rPr>
      <w:rFonts w:ascii="Times New Roman" w:hAnsi="Times New Roman" w:cs="Times New Roman"/>
      <w:sz w:val="20"/>
      <w:szCs w:val="20"/>
      <w:vertAlign w:val="superscript"/>
    </w:rPr>
  </w:style>
  <w:style w:type="character" w:customStyle="1" w:styleId="BAJump1">
    <w:name w:val="BA Jump 1"/>
    <w:basedOn w:val="Policepardfaut"/>
    <w:uiPriority w:val="99"/>
    <w:rPr>
      <w:rFonts w:ascii="Times New Roman" w:hAnsi="Times New Roman" w:cs="Times New Roman"/>
      <w:vanish/>
      <w:color w:val="0000FF"/>
      <w:u w:val="double"/>
    </w:rPr>
  </w:style>
  <w:style w:type="character" w:customStyle="1" w:styleId="BAJump2">
    <w:name w:val="BA Jump 2"/>
    <w:basedOn w:val="Policepardfaut"/>
    <w:uiPriority w:val="99"/>
    <w:rPr>
      <w:rFonts w:ascii="Times New Roman" w:hAnsi="Times New Roman" w:cs="Times New Roman"/>
      <w:vanish/>
      <w:color w:val="FF0000"/>
      <w:u w:val="double"/>
    </w:rPr>
  </w:style>
  <w:style w:type="character" w:customStyle="1" w:styleId="BAJump3">
    <w:name w:val="BA Jump 3"/>
    <w:basedOn w:val="Policepardfaut"/>
    <w:uiPriority w:val="99"/>
    <w:rPr>
      <w:rFonts w:ascii="Times New Roman" w:hAnsi="Times New Roman" w:cs="Times New Roman"/>
      <w:vanish/>
      <w:color w:val="FF00FF"/>
      <w:u w:val="double"/>
    </w:rPr>
  </w:style>
  <w:style w:type="character" w:customStyle="1" w:styleId="BAPopup1">
    <w:name w:val="BA Popup 1"/>
    <w:basedOn w:val="Policepardfaut"/>
    <w:uiPriority w:val="99"/>
    <w:rPr>
      <w:rFonts w:ascii="Times New Roman" w:hAnsi="Times New Roman" w:cs="Times New Roman"/>
      <w:vanish/>
      <w:color w:val="0000FF"/>
      <w:u w:val="single"/>
    </w:rPr>
  </w:style>
  <w:style w:type="character" w:customStyle="1" w:styleId="BAPopup3">
    <w:name w:val="BA Popup 3"/>
    <w:basedOn w:val="Policepardfaut"/>
    <w:uiPriority w:val="99"/>
    <w:rPr>
      <w:rFonts w:ascii="Times New Roman" w:hAnsi="Times New Roman" w:cs="Times New Roman"/>
      <w:vanish/>
      <w:color w:val="FF00FF"/>
      <w:u w:val="single"/>
    </w:rPr>
  </w:style>
  <w:style w:type="character" w:customStyle="1" w:styleId="BCClDoc">
    <w:name w:val="BC CléDoc"/>
    <w:basedOn w:val="Policepardfaut"/>
    <w:uiPriority w:val="99"/>
    <w:rPr>
      <w:rFonts w:ascii="Times New Roman" w:hAnsi="Times New Roman" w:cs="Times New Roman"/>
      <w:vanish/>
      <w:color w:val="800000"/>
    </w:rPr>
  </w:style>
  <w:style w:type="character" w:customStyle="1" w:styleId="BCImage">
    <w:name w:val="BC Image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Son">
    <w:name w:val="BC Son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CVido">
    <w:name w:val="BC Vidéo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BHJump1">
    <w:name w:val="BH Jump 1"/>
    <w:uiPriority w:val="99"/>
    <w:rPr>
      <w:color w:val="0000FF"/>
      <w:sz w:val="18"/>
      <w:u w:val="double"/>
    </w:rPr>
  </w:style>
  <w:style w:type="character" w:customStyle="1" w:styleId="BHJump2">
    <w:name w:val="BH Jump 2"/>
    <w:uiPriority w:val="99"/>
    <w:rPr>
      <w:color w:val="008000"/>
      <w:sz w:val="18"/>
      <w:u w:val="double"/>
    </w:rPr>
  </w:style>
  <w:style w:type="character" w:customStyle="1" w:styleId="BHJump3">
    <w:name w:val="BH Jump 3"/>
    <w:uiPriority w:val="99"/>
    <w:rPr>
      <w:color w:val="800080"/>
      <w:sz w:val="18"/>
      <w:u w:val="double"/>
    </w:rPr>
  </w:style>
  <w:style w:type="character" w:customStyle="1" w:styleId="BHPopup1">
    <w:name w:val="BH Popup 1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2">
    <w:name w:val="BH Popup 2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character" w:customStyle="1" w:styleId="BHPopup3">
    <w:name w:val="BH Popup 3"/>
    <w:basedOn w:val="Policepardfaut"/>
    <w:uiPriority w:val="99"/>
    <w:rPr>
      <w:rFonts w:ascii="Times New Roman" w:hAnsi="Times New Roman" w:cs="Times New Roman"/>
      <w:color w:val="008000"/>
      <w:u w:val="single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9072"/>
      </w:tabs>
      <w:ind w:left="240" w:hanging="240"/>
    </w:pPr>
  </w:style>
  <w:style w:type="paragraph" w:customStyle="1" w:styleId="M1">
    <w:name w:val="M1"/>
    <w:basedOn w:val="Normal"/>
    <w:next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M12">
    <w:name w:val="M12"/>
    <w:basedOn w:val="Normal"/>
    <w:uiPriority w:val="99"/>
    <w:pPr>
      <w:widowControl w:val="0"/>
      <w:pBdr>
        <w:bottom w:val="single" w:sz="6" w:space="0" w:color="auto"/>
        <w:between w:val="single" w:sz="6" w:space="0" w:color="auto"/>
      </w:pBdr>
      <w:jc w:val="both"/>
    </w:pPr>
    <w:rPr>
      <w:i/>
      <w:iCs/>
      <w:sz w:val="18"/>
      <w:szCs w:val="18"/>
    </w:rPr>
  </w:style>
  <w:style w:type="paragraph" w:customStyle="1" w:styleId="M2">
    <w:name w:val="M2"/>
    <w:basedOn w:val="Normal"/>
    <w:uiPriority w:val="99"/>
    <w:pPr>
      <w:widowControl w:val="0"/>
      <w:jc w:val="center"/>
    </w:pPr>
    <w:rPr>
      <w:b/>
      <w:bCs/>
    </w:rPr>
  </w:style>
  <w:style w:type="paragraph" w:customStyle="1" w:styleId="M3">
    <w:name w:val="M3"/>
    <w:basedOn w:val="Titre3"/>
    <w:next w:val="Normal"/>
    <w:uiPriority w:val="99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M5">
    <w:name w:val="M5"/>
    <w:basedOn w:val="Normal"/>
    <w:uiPriority w:val="99"/>
    <w:pPr>
      <w:widowControl w:val="0"/>
    </w:pPr>
    <w:rPr>
      <w:sz w:val="18"/>
      <w:szCs w:val="18"/>
    </w:rPr>
  </w:style>
  <w:style w:type="paragraph" w:customStyle="1" w:styleId="M7">
    <w:name w:val="M7"/>
    <w:basedOn w:val="M5"/>
    <w:uiPriority w:val="99"/>
    <w:pPr>
      <w:ind w:hanging="113"/>
    </w:pPr>
  </w:style>
  <w:style w:type="paragraph" w:customStyle="1" w:styleId="M8">
    <w:name w:val="M8"/>
    <w:basedOn w:val="Normal"/>
    <w:uiPriority w:val="99"/>
    <w:pPr>
      <w:widowControl w:val="0"/>
      <w:spacing w:before="120" w:after="40"/>
    </w:pPr>
    <w:rPr>
      <w:b/>
      <w:bCs/>
      <w:i/>
      <w:iCs/>
      <w:color w:val="008000"/>
      <w:sz w:val="18"/>
      <w:szCs w:val="18"/>
    </w:rPr>
  </w:style>
  <w:style w:type="paragraph" w:customStyle="1" w:styleId="N1">
    <w:name w:val="N1"/>
    <w:basedOn w:val="Normal"/>
    <w:next w:val="Normal"/>
    <w:uiPriority w:val="99"/>
    <w:pPr>
      <w:widowControl w:val="0"/>
      <w:spacing w:before="20"/>
      <w:ind w:left="567" w:hanging="567"/>
      <w:jc w:val="both"/>
    </w:pPr>
    <w:rPr>
      <w:sz w:val="18"/>
      <w:szCs w:val="18"/>
    </w:rPr>
  </w:style>
  <w:style w:type="paragraph" w:customStyle="1" w:styleId="N2">
    <w:name w:val="N2"/>
    <w:basedOn w:val="N1"/>
    <w:uiPriority w:val="99"/>
    <w:pPr>
      <w:ind w:firstLine="0"/>
    </w:pPr>
  </w:style>
  <w:style w:type="paragraph" w:customStyle="1" w:styleId="N3">
    <w:name w:val="N3"/>
    <w:basedOn w:val="N2"/>
    <w:next w:val="N2"/>
    <w:uiPriority w:val="99"/>
    <w:rPr>
      <w:i/>
      <w:iCs/>
    </w:rPr>
  </w:style>
  <w:style w:type="paragraph" w:customStyle="1" w:styleId="NF">
    <w:name w:val="NF"/>
    <w:basedOn w:val="Normal"/>
    <w:uiPriority w:val="99"/>
  </w:style>
  <w:style w:type="paragraph" w:customStyle="1" w:styleId="NO">
    <w:name w:val="NO"/>
    <w:basedOn w:val="M6"/>
    <w:uiPriority w:val="99"/>
  </w:style>
  <w:style w:type="paragraph" w:styleId="Notedebasdepage">
    <w:name w:val="footnote text"/>
    <w:basedOn w:val="Normal"/>
    <w:link w:val="NotedebasdepageCar"/>
    <w:uiPriority w:val="99"/>
    <w:semiHidden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character" w:customStyle="1" w:styleId="SB">
    <w:name w:val="SB"/>
    <w:basedOn w:val="Policepardfaut"/>
    <w:uiPriority w:val="99"/>
    <w:rPr>
      <w:rFonts w:ascii="Times New Roman" w:hAnsi="Times New Roman" w:cs="Times New Roman"/>
      <w:color w:val="000080"/>
    </w:rPr>
  </w:style>
  <w:style w:type="character" w:customStyle="1" w:styleId="SR">
    <w:name w:val="SR"/>
    <w:basedOn w:val="Policepardfaut"/>
    <w:uiPriority w:val="99"/>
    <w:rPr>
      <w:rFonts w:ascii="Times New Roman" w:hAnsi="Times New Roman" w:cs="Times New Roman"/>
      <w:color w:val="800080"/>
    </w:rPr>
  </w:style>
  <w:style w:type="character" w:customStyle="1" w:styleId="SV">
    <w:name w:val="SV"/>
    <w:basedOn w:val="Policepardfaut"/>
    <w:uiPriority w:val="99"/>
    <w:rPr>
      <w:rFonts w:ascii="Times New Roman" w:hAnsi="Times New Roman" w:cs="Times New Roman"/>
      <w:color w:val="008000"/>
    </w:rPr>
  </w:style>
  <w:style w:type="paragraph" w:customStyle="1" w:styleId="M4topic">
    <w:name w:val="M4 (topic)"/>
    <w:basedOn w:val="M4"/>
    <w:next w:val="M6"/>
    <w:uiPriority w:val="99"/>
  </w:style>
  <w:style w:type="paragraph" w:customStyle="1" w:styleId="L1">
    <w:name w:val="L1"/>
    <w:basedOn w:val="Normal"/>
    <w:uiPriority w:val="99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customStyle="1" w:styleId="L2">
    <w:name w:val="L2"/>
    <w:basedOn w:val="Normal"/>
    <w:uiPriority w:val="99"/>
    <w:pPr>
      <w:spacing w:line="20" w:lineRule="exact"/>
      <w:ind w:left="57"/>
    </w:pPr>
  </w:style>
  <w:style w:type="paragraph" w:customStyle="1" w:styleId="Tbl">
    <w:name w:val="Tbl"/>
    <w:basedOn w:val="Normal"/>
    <w:uiPriority w:val="99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quation">
    <w:name w:val="Tbl (équation)"/>
    <w:basedOn w:val="Tbl"/>
    <w:uiPriority w:val="99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pPr>
      <w:spacing w:before="0" w:line="120" w:lineRule="exact"/>
    </w:pPr>
  </w:style>
  <w:style w:type="paragraph" w:customStyle="1" w:styleId="Tblnombre">
    <w:name w:val="Tbl (nombre)"/>
    <w:basedOn w:val="Tbl"/>
    <w:uiPriority w:val="99"/>
    <w:pPr>
      <w:spacing w:before="0" w:after="60"/>
      <w:jc w:val="right"/>
    </w:pPr>
  </w:style>
  <w:style w:type="paragraph" w:customStyle="1" w:styleId="Tbltitre">
    <w:name w:val="Tbl (titre)"/>
    <w:basedOn w:val="Normal"/>
    <w:uiPriority w:val="99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Tbltexte">
    <w:name w:val="Tbl (texte)"/>
    <w:basedOn w:val="Normal"/>
    <w:uiPriority w:val="99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liste1">
    <w:name w:val="Tbl (liste 1)"/>
    <w:basedOn w:val="Tbl"/>
    <w:uiPriority w:val="99"/>
    <w:pPr>
      <w:spacing w:before="0"/>
      <w:ind w:left="283" w:hanging="113"/>
    </w:pPr>
  </w:style>
  <w:style w:type="paragraph" w:customStyle="1" w:styleId="Tblen-tteliste">
    <w:name w:val="Tbl (en-tête liste)"/>
    <w:basedOn w:val="Tbl"/>
    <w:uiPriority w:val="99"/>
    <w:pPr>
      <w:ind w:left="113" w:hanging="113"/>
    </w:pPr>
    <w:rPr>
      <w:b/>
      <w:bCs/>
      <w:sz w:val="20"/>
      <w:szCs w:val="20"/>
    </w:rPr>
  </w:style>
  <w:style w:type="paragraph" w:customStyle="1" w:styleId="TblCatgorie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Centr">
    <w:name w:val="Tbl (Texte Centré)"/>
    <w:basedOn w:val="Tbltexte"/>
    <w:uiPriority w:val="99"/>
    <w:pPr>
      <w:jc w:val="center"/>
    </w:pPr>
  </w:style>
  <w:style w:type="paragraph" w:customStyle="1" w:styleId="Tblen-tteliste2">
    <w:name w:val="Tbl (en-tête liste 2)"/>
    <w:basedOn w:val="Tbl"/>
    <w:uiPriority w:val="99"/>
    <w:pPr>
      <w:spacing w:after="60"/>
      <w:ind w:left="170"/>
    </w:pPr>
  </w:style>
  <w:style w:type="paragraph" w:customStyle="1" w:styleId="Tblliste2">
    <w:name w:val="Tbl (liste 2)"/>
    <w:basedOn w:val="Tbl"/>
    <w:uiPriority w:val="99"/>
    <w:pPr>
      <w:spacing w:before="0" w:after="60"/>
      <w:ind w:left="284"/>
    </w:pPr>
  </w:style>
  <w:style w:type="paragraph" w:customStyle="1" w:styleId="Tbltextegras">
    <w:name w:val="Tbl (texte gras)"/>
    <w:basedOn w:val="Tbltexte"/>
    <w:uiPriority w:val="99"/>
    <w:rPr>
      <w:b/>
      <w:bCs/>
    </w:rPr>
  </w:style>
  <w:style w:type="paragraph" w:customStyle="1" w:styleId="M9note">
    <w:name w:val="M9 (note)"/>
    <w:basedOn w:val="M9"/>
    <w:uiPriority w:val="99"/>
    <w:pPr>
      <w:tabs>
        <w:tab w:val="left" w:pos="426"/>
      </w:tabs>
      <w:ind w:left="284" w:hanging="142"/>
    </w:pPr>
  </w:style>
  <w:style w:type="paragraph" w:customStyle="1" w:styleId="Tblpuce1">
    <w:name w:val="Tbl (puce 1)"/>
    <w:basedOn w:val="Tbltexte"/>
    <w:uiPriority w:val="99"/>
    <w:pPr>
      <w:tabs>
        <w:tab w:val="left" w:pos="312"/>
      </w:tabs>
      <w:ind w:left="312" w:hanging="312"/>
    </w:pPr>
  </w:style>
  <w:style w:type="paragraph" w:customStyle="1" w:styleId="Tblliste3">
    <w:name w:val="Tbl (liste 3)"/>
    <w:basedOn w:val="Tbl"/>
    <w:uiPriority w:val="99"/>
    <w:pPr>
      <w:spacing w:before="0" w:after="60"/>
      <w:ind w:left="454"/>
    </w:pPr>
    <w:rPr>
      <w:i/>
      <w:iCs/>
    </w:rPr>
  </w:style>
  <w:style w:type="paragraph" w:customStyle="1" w:styleId="Tbltexteretraitngatif">
    <w:name w:val="Tbl (texte retrait négatif)"/>
    <w:basedOn w:val="Tbltexte"/>
    <w:uiPriority w:val="99"/>
    <w:pPr>
      <w:ind w:left="113" w:hanging="113"/>
    </w:pPr>
  </w:style>
  <w:style w:type="paragraph" w:customStyle="1" w:styleId="M10R">
    <w:name w:val="M10 R"/>
    <w:basedOn w:val="M10"/>
    <w:uiPriority w:val="99"/>
    <w:pPr>
      <w:spacing w:before="0"/>
    </w:pPr>
  </w:style>
  <w:style w:type="paragraph" w:customStyle="1" w:styleId="M4R">
    <w:name w:val="M4 R"/>
    <w:basedOn w:val="M4"/>
    <w:uiPriority w:val="99"/>
    <w:pPr>
      <w:spacing w:before="60"/>
    </w:pPr>
  </w:style>
  <w:style w:type="paragraph" w:customStyle="1" w:styleId="M8R">
    <w:name w:val="M8 R"/>
    <w:basedOn w:val="M8"/>
    <w:uiPriority w:val="99"/>
    <w:pPr>
      <w:spacing w:before="80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customStyle="1" w:styleId="RenvoiCGCT-L">
    <w:name w:val="Renvoi CGCT-L"/>
    <w:uiPriority w:val="99"/>
    <w:rPr>
      <w:color w:val="auto"/>
    </w:rPr>
  </w:style>
  <w:style w:type="paragraph" w:customStyle="1" w:styleId="1Codesuite">
    <w:name w:val="1 Code (suite)"/>
    <w:basedOn w:val="Normal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1bRubrique">
    <w:name w:val="1b Rubrique"/>
    <w:basedOn w:val="Normal"/>
    <w:next w:val="Corpsdetexte"/>
    <w:uiPriority w:val="99"/>
    <w:pPr>
      <w:keepNext/>
      <w:suppressAutoHyphens/>
      <w:spacing w:after="80"/>
      <w:ind w:left="113" w:right="57"/>
      <w:jc w:val="center"/>
      <w:outlineLvl w:val="0"/>
    </w:pPr>
    <w:rPr>
      <w:rFonts w:ascii="Arial" w:hAnsi="Arial" w:cs="Arial"/>
      <w:b/>
      <w:bCs/>
      <w:color w:val="FF00FF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1bRubriquesuite">
    <w:name w:val="1b Rubrique (suite)"/>
    <w:basedOn w:val="1bRubrique"/>
    <w:next w:val="Corpsdetexte"/>
    <w:uiPriority w:val="99"/>
  </w:style>
  <w:style w:type="paragraph" w:customStyle="1" w:styleId="Rubriqsuite">
    <w:name w:val="Rubriq (suite)"/>
    <w:basedOn w:val="Rubriq"/>
    <w:next w:val="Normal"/>
    <w:uiPriority w:val="99"/>
  </w:style>
  <w:style w:type="paragraph" w:customStyle="1" w:styleId="1Code">
    <w:name w:val="1 Code"/>
    <w:basedOn w:val="Titre"/>
    <w:next w:val="Corpsdetexte"/>
    <w:uiPriority w:val="99"/>
    <w:pPr>
      <w:keepNext/>
      <w:suppressAutoHyphens/>
      <w:spacing w:before="0" w:after="80"/>
      <w:ind w:left="113" w:right="57"/>
    </w:pPr>
    <w:rPr>
      <w:color w:val="000000"/>
      <w:kern w:val="0"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blTexte0">
    <w:name w:val="Tbl (Texte)"/>
    <w:basedOn w:val="Corpsdetexte"/>
    <w:uiPriority w:val="99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M5indem">
    <w:name w:val="M5indem"/>
    <w:basedOn w:val="Normal"/>
    <w:uiPriority w:val="99"/>
    <w:pPr>
      <w:widowControl w:val="0"/>
      <w:overflowPunct w:val="0"/>
      <w:autoSpaceDE w:val="0"/>
      <w:autoSpaceDN w:val="0"/>
      <w:adjustRightInd w:val="0"/>
      <w:spacing w:before="20"/>
      <w:ind w:left="113" w:right="57" w:firstLine="113"/>
      <w:jc w:val="both"/>
      <w:textAlignment w:val="baseline"/>
    </w:pPr>
    <w:rPr>
      <w:rFonts w:ascii="Arial" w:hAnsi="Arial" w:cs="Arial"/>
      <w:color w:val="0000FF"/>
      <w:sz w:val="18"/>
      <w:szCs w:val="18"/>
    </w:rPr>
  </w:style>
  <w:style w:type="paragraph" w:customStyle="1" w:styleId="Rubriq">
    <w:name w:val="Rubriq"/>
    <w:basedOn w:val="Corpsdetexte"/>
    <w:uiPriority w:val="99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character" w:customStyle="1" w:styleId="PointS">
    <w:name w:val="PointS"/>
    <w:basedOn w:val="Policepardfaut"/>
    <w:uiPriority w:val="99"/>
    <w:rPr>
      <w:rFonts w:cs="Times New Roman"/>
      <w:sz w:val="16"/>
      <w:szCs w:val="16"/>
    </w:rPr>
  </w:style>
  <w:style w:type="paragraph" w:customStyle="1" w:styleId="Tblcatgorie0">
    <w:name w:val="Tbl (catégorie)"/>
    <w:basedOn w:val="Tbl"/>
    <w:uiPriority w:val="99"/>
    <w:pPr>
      <w:spacing w:before="240" w:after="120"/>
      <w:ind w:left="142"/>
    </w:pPr>
    <w:rPr>
      <w:i/>
      <w:iCs/>
    </w:rPr>
  </w:style>
  <w:style w:type="paragraph" w:customStyle="1" w:styleId="Tbltextessfilet">
    <w:name w:val="Tbl (texte ss filet)"/>
    <w:basedOn w:val="Tbltexte"/>
    <w:uiPriority w:val="99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Pr>
      <w:b/>
      <w:bCs/>
    </w:rPr>
  </w:style>
  <w:style w:type="paragraph" w:customStyle="1" w:styleId="Tbltextesurfilet">
    <w:name w:val="Tbl (texte sur filet)"/>
    <w:basedOn w:val="Tbltexte"/>
    <w:uiPriority w:val="99"/>
    <w:pPr>
      <w:spacing w:after="80"/>
    </w:pPr>
  </w:style>
  <w:style w:type="paragraph" w:customStyle="1" w:styleId="Tbltitrebleu">
    <w:name w:val="Tbl (titre bleu)"/>
    <w:basedOn w:val="Tbl"/>
    <w:uiPriority w:val="99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Pr>
      <w:color w:val="auto"/>
    </w:rPr>
  </w:style>
  <w:style w:type="paragraph" w:customStyle="1" w:styleId="M1suite">
    <w:name w:val="M1(suite)"/>
    <w:basedOn w:val="Normal"/>
    <w:uiPriority w:val="99"/>
    <w:pPr>
      <w:widowControl w:val="0"/>
      <w:jc w:val="center"/>
    </w:pPr>
    <w:rPr>
      <w:rFonts w:ascii="Arial Gras" w:hAnsi="Arial Gras" w:cs="Arial Gras"/>
      <w:b/>
      <w:bCs/>
      <w:vanish/>
      <w:sz w:val="28"/>
      <w:szCs w:val="28"/>
    </w:rPr>
  </w:style>
  <w:style w:type="paragraph" w:customStyle="1" w:styleId="TblTexteSansfond">
    <w:name w:val="Tbl (Texte) Sans fond"/>
    <w:basedOn w:val="TblTexte0"/>
    <w:uiPriority w:val="99"/>
  </w:style>
  <w:style w:type="paragraph" w:customStyle="1" w:styleId="Tbltitrecentr">
    <w:name w:val="Tbl (titre centré)"/>
    <w:basedOn w:val="Normal"/>
    <w:uiPriority w:val="99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</w:style>
  <w:style w:type="paragraph" w:customStyle="1" w:styleId="Tbltextegauchevertical">
    <w:name w:val="Tbl (texte gauche vertical)"/>
    <w:basedOn w:val="Tbltitrecentr"/>
    <w:uiPriority w:val="99"/>
    <w:pPr>
      <w:jc w:val="left"/>
    </w:pPr>
    <w:rPr>
      <w:rFonts w:ascii="Helvetica" w:hAnsi="Helvetica" w:cs="Helvetica"/>
    </w:rPr>
  </w:style>
  <w:style w:type="table" w:styleId="Grilledutableau">
    <w:name w:val="Table Grid"/>
    <w:basedOn w:val="TableauNormal"/>
    <w:uiPriority w:val="99"/>
    <w:rsid w:val="0009294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ob\MsOffice\Modeles%20Word%202000\BasePfc\Styles%20Mdlact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 Mdlactes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Délibération fixant le montant des indemnités</vt:lpstr>
    </vt:vector>
  </TitlesOfParts>
  <Company>Pédagofiche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Délibération fixant le montant des indemnités</dc:title>
  <dc:subject/>
  <dc:creator>Laurent Laporte</dc:creator>
  <cp:keywords/>
  <dc:description/>
  <cp:lastModifiedBy>Lucille Bouquely</cp:lastModifiedBy>
  <cp:revision>3</cp:revision>
  <dcterms:created xsi:type="dcterms:W3CDTF">2026-03-09T15:54:00Z</dcterms:created>
  <dcterms:modified xsi:type="dcterms:W3CDTF">2026-03-09T15:54:00Z</dcterms:modified>
</cp:coreProperties>
</file>