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4F3E5" w14:textId="77777777" w:rsidR="00B93B8F" w:rsidRPr="0043563A" w:rsidRDefault="00481580" w:rsidP="00481580">
      <w:pPr>
        <w:pStyle w:val="Rubriqsuite"/>
      </w:pPr>
      <w:r w:rsidRPr="0043563A">
        <w:t>Élus municipaux : indemnités, frais de mission</w:t>
      </w:r>
    </w:p>
    <w:p w14:paraId="1FBD60F3" w14:textId="77777777" w:rsidR="008F0B01" w:rsidRPr="0043563A" w:rsidRDefault="00EC6485" w:rsidP="00B93B8F">
      <w:pPr>
        <w:pStyle w:val="M3"/>
      </w:pPr>
      <w:r w:rsidRPr="0043563A">
        <w:t xml:space="preserve">État récapitulatif des indemnités perçues par les élus </w:t>
      </w:r>
    </w:p>
    <w:p w14:paraId="3F3D0C11" w14:textId="77777777" w:rsidR="00481580" w:rsidRPr="0043563A" w:rsidRDefault="00481580" w:rsidP="00481580"/>
    <w:p w14:paraId="6449B6A0" w14:textId="5F51B82E" w:rsidR="00DB2386" w:rsidRPr="0043563A" w:rsidRDefault="00DB2386" w:rsidP="00481580">
      <w:pPr>
        <w:pStyle w:val="M6"/>
      </w:pPr>
      <w:r w:rsidRPr="0043563A">
        <w:t>Conseil municipal de la commune de ......................</w:t>
      </w:r>
    </w:p>
    <w:p w14:paraId="5D13A010" w14:textId="77777777" w:rsidR="00DB2386" w:rsidRPr="0043563A" w:rsidRDefault="00DB2386" w:rsidP="00481580">
      <w:pPr>
        <w:pStyle w:val="M6"/>
      </w:pPr>
    </w:p>
    <w:p w14:paraId="2404AE16" w14:textId="4696685F" w:rsidR="00481580" w:rsidRPr="0043563A" w:rsidRDefault="009D2F63" w:rsidP="00481580">
      <w:pPr>
        <w:pStyle w:val="M6"/>
      </w:pPr>
      <w:r w:rsidRPr="0043563A">
        <w:t xml:space="preserve">Vu l’article L. 2123-24-1-1 du </w:t>
      </w:r>
      <w:r w:rsidR="00106A70" w:rsidRPr="0043563A">
        <w:t>c</w:t>
      </w:r>
      <w:r w:rsidRPr="0043563A">
        <w:t>ode général des collectivités territoriales, qui prévoit que, chaque année, les communes doivent établir un état présentant l’ensemble des indemnités dont bénéficient les élus siégeant au conseil municipal au titre de tout mandat et de toutes fonctions exercés d’une part en leur sein, et d’autre part au sein de tout syndicat mixte ou pôle métropolitain et au sein de toute société d’économie m</w:t>
      </w:r>
      <w:r w:rsidR="008C0A87" w:rsidRPr="0043563A">
        <w:t>ixte ou société publique locale</w:t>
      </w:r>
      <w:r w:rsidR="00CF3835" w:rsidRPr="0043563A">
        <w:rPr>
          <w:vertAlign w:val="superscript"/>
        </w:rPr>
        <w:t xml:space="preserve"> </w:t>
      </w:r>
      <w:r w:rsidRPr="0043563A">
        <w:t xml:space="preserve">; </w:t>
      </w:r>
    </w:p>
    <w:p w14:paraId="62974786" w14:textId="77777777" w:rsidR="009D2F63" w:rsidRPr="0043563A" w:rsidRDefault="009D2F63" w:rsidP="00481580">
      <w:pPr>
        <w:pStyle w:val="M6"/>
      </w:pPr>
    </w:p>
    <w:p w14:paraId="609FCF19" w14:textId="0F798C9E" w:rsidR="009D2F63" w:rsidRPr="0043563A" w:rsidRDefault="009D2F63" w:rsidP="00481580">
      <w:pPr>
        <w:pStyle w:val="M6"/>
      </w:pPr>
      <w:r w:rsidRPr="0043563A">
        <w:t xml:space="preserve">Vu la fiche pratique « État récapitulatif annuel des indemnités perçues par les élus » publiée par la Direction générale des collectivités locales (DGCL) ; </w:t>
      </w:r>
    </w:p>
    <w:p w14:paraId="4514353B" w14:textId="334AFC3D" w:rsidR="008C0A87" w:rsidRPr="0043563A" w:rsidRDefault="008C0A87" w:rsidP="00481580">
      <w:pPr>
        <w:pStyle w:val="M6"/>
      </w:pPr>
    </w:p>
    <w:p w14:paraId="23AB4A8F" w14:textId="0071AC6D" w:rsidR="00C6125C" w:rsidRPr="0043563A" w:rsidRDefault="008C0A87" w:rsidP="00481580">
      <w:pPr>
        <w:pStyle w:val="M6"/>
      </w:pPr>
      <w:r w:rsidRPr="0043563A">
        <w:t>Considérant que cet état doit être communiqué chaque année aux conseillers municipaux avant l'</w:t>
      </w:r>
      <w:r w:rsidR="00C6125C" w:rsidRPr="0043563A">
        <w:t xml:space="preserve">examen du budget de la commune ; </w:t>
      </w:r>
    </w:p>
    <w:p w14:paraId="23F07E7B" w14:textId="5C3106F4" w:rsidR="00C6125C" w:rsidRPr="0043563A" w:rsidRDefault="00C6125C" w:rsidP="00481580">
      <w:pPr>
        <w:pStyle w:val="M6"/>
      </w:pPr>
    </w:p>
    <w:p w14:paraId="5FE4B4EA" w14:textId="5CF1EE7E" w:rsidR="00C6125C" w:rsidRPr="0043563A" w:rsidRDefault="00C6125C" w:rsidP="008100D5">
      <w:pPr>
        <w:pStyle w:val="M6"/>
      </w:pPr>
      <w:r w:rsidRPr="0043563A">
        <w:t>Considérant que la DGCL recommande</w:t>
      </w:r>
      <w:r w:rsidR="008100D5" w:rsidRPr="0043563A">
        <w:t xml:space="preserve"> de</w:t>
      </w:r>
      <w:r w:rsidRPr="0043563A">
        <w:t xml:space="preserve"> </w:t>
      </w:r>
      <w:r w:rsidR="005F74B5" w:rsidRPr="0043563A">
        <w:t xml:space="preserve">présenter </w:t>
      </w:r>
      <w:r w:rsidR="008100D5" w:rsidRPr="0043563A">
        <w:t xml:space="preserve">cet état en séance, avec mention de ce document au procès-verbal, notamment </w:t>
      </w:r>
      <w:r w:rsidRPr="0043563A">
        <w:t xml:space="preserve">lors du débat </w:t>
      </w:r>
      <w:r w:rsidR="008100D5" w:rsidRPr="0043563A">
        <w:t xml:space="preserve">d’orientation budgétaire </w:t>
      </w:r>
      <w:r w:rsidRPr="0043563A">
        <w:t xml:space="preserve">qui intervient avant l’examen du budget ; </w:t>
      </w:r>
    </w:p>
    <w:p w14:paraId="35E40E9F" w14:textId="77777777" w:rsidR="00C6125C" w:rsidRPr="0043563A" w:rsidRDefault="00C6125C" w:rsidP="00481580">
      <w:pPr>
        <w:pStyle w:val="M6"/>
      </w:pPr>
    </w:p>
    <w:p w14:paraId="5EBB87E6" w14:textId="4C0D9D7F" w:rsidR="008C0A87" w:rsidRPr="0043563A" w:rsidRDefault="00C6125C" w:rsidP="00481580">
      <w:pPr>
        <w:pStyle w:val="M6"/>
      </w:pPr>
      <w:r w:rsidRPr="0043563A">
        <w:t>Considérant que p</w:t>
      </w:r>
      <w:r w:rsidR="008C0A87" w:rsidRPr="0043563A">
        <w:t>our l’adoption des bud</w:t>
      </w:r>
      <w:r w:rsidRPr="0043563A">
        <w:t>gets de l’année N, il convient</w:t>
      </w:r>
      <w:r w:rsidR="008C0A87" w:rsidRPr="0043563A">
        <w:t xml:space="preserve"> de présenter un état portant sur les indemnités et rémunérations perçues </w:t>
      </w:r>
      <w:r w:rsidRPr="0043563A">
        <w:t xml:space="preserve">par les élus en année N-1 ; </w:t>
      </w:r>
    </w:p>
    <w:p w14:paraId="6DD8CFBD" w14:textId="77777777" w:rsidR="009D2F63" w:rsidRPr="0043563A" w:rsidRDefault="009D2F63" w:rsidP="00481580">
      <w:pPr>
        <w:pStyle w:val="M6"/>
      </w:pPr>
    </w:p>
    <w:p w14:paraId="31A687D0" w14:textId="154E27ED" w:rsidR="009D2F63" w:rsidRPr="0043563A" w:rsidRDefault="005D6525" w:rsidP="005D6525">
      <w:pPr>
        <w:pStyle w:val="M6"/>
      </w:pPr>
      <w:r w:rsidRPr="0043563A">
        <w:t>État récapitulatif des indemnités perçues par les élus</w:t>
      </w:r>
      <w:r w:rsidR="00C446B6" w:rsidRPr="0043563A">
        <w:t xml:space="preserve"> </w:t>
      </w:r>
      <w:r w:rsidR="008C0A87" w:rsidRPr="0043563A">
        <w:rPr>
          <w:vertAlign w:val="superscript"/>
        </w:rPr>
        <w:t>(1</w:t>
      </w:r>
      <w:r w:rsidR="00C446B6" w:rsidRPr="0043563A">
        <w:rPr>
          <w:vertAlign w:val="superscript"/>
        </w:rPr>
        <w:t>)</w:t>
      </w:r>
      <w:r w:rsidRPr="0043563A">
        <w:t xml:space="preserve"> : </w:t>
      </w:r>
    </w:p>
    <w:p w14:paraId="5CB4FDAB" w14:textId="77777777" w:rsidR="009D2F63" w:rsidRPr="0043563A" w:rsidRDefault="009D2F63" w:rsidP="005D6525">
      <w:pPr>
        <w:pStyle w:val="M6"/>
      </w:pPr>
    </w:p>
    <w:p w14:paraId="2674716C" w14:textId="5CA20336" w:rsidR="009D2F63" w:rsidRPr="0043563A" w:rsidRDefault="009D2F63" w:rsidP="005D6525">
      <w:pPr>
        <w:pStyle w:val="M6"/>
      </w:pPr>
    </w:p>
    <w:p w14:paraId="7550A924" w14:textId="3275D17A" w:rsidR="00C446B6" w:rsidRPr="0043563A" w:rsidRDefault="00C446B6" w:rsidP="005D6525">
      <w:pPr>
        <w:pStyle w:val="M6"/>
      </w:pPr>
    </w:p>
    <w:tbl>
      <w:tblPr>
        <w:tblStyle w:val="Grilledutableau"/>
        <w:tblW w:w="11751" w:type="dxa"/>
        <w:tblInd w:w="113" w:type="dxa"/>
        <w:tblLayout w:type="fixed"/>
        <w:tblLook w:val="04A0" w:firstRow="1" w:lastRow="0" w:firstColumn="1" w:lastColumn="0" w:noHBand="0" w:noVBand="1"/>
      </w:tblPr>
      <w:tblGrid>
        <w:gridCol w:w="883"/>
        <w:gridCol w:w="1053"/>
        <w:gridCol w:w="1153"/>
        <w:gridCol w:w="1693"/>
        <w:gridCol w:w="1563"/>
        <w:gridCol w:w="1153"/>
        <w:gridCol w:w="1693"/>
        <w:gridCol w:w="1333"/>
        <w:gridCol w:w="1153"/>
        <w:gridCol w:w="1693"/>
        <w:gridCol w:w="1333"/>
      </w:tblGrid>
      <w:tr w:rsidR="009D3695" w:rsidRPr="0043563A" w14:paraId="3A2CC173" w14:textId="77777777" w:rsidTr="00496B44">
        <w:tc>
          <w:tcPr>
            <w:tcW w:w="653" w:type="dxa"/>
            <w:vMerge w:val="restart"/>
          </w:tcPr>
          <w:p w14:paraId="0FD04938" w14:textId="410ADBA6" w:rsidR="009D3695" w:rsidRPr="0043563A" w:rsidRDefault="009D3695" w:rsidP="009D3695">
            <w:pPr>
              <w:pStyle w:val="M6"/>
              <w:ind w:left="0" w:firstLine="0"/>
            </w:pPr>
          </w:p>
          <w:p w14:paraId="391E67F0" w14:textId="446F37A8" w:rsidR="009D3695" w:rsidRPr="0043563A" w:rsidRDefault="009D3695" w:rsidP="009D3695">
            <w:pPr>
              <w:pStyle w:val="M6"/>
              <w:ind w:left="0" w:firstLine="0"/>
              <w:jc w:val="center"/>
            </w:pPr>
          </w:p>
          <w:p w14:paraId="79B6FD12" w14:textId="77777777" w:rsidR="009D3695" w:rsidRPr="0043563A" w:rsidRDefault="009D3695" w:rsidP="009D3695">
            <w:pPr>
              <w:pStyle w:val="M6"/>
              <w:ind w:left="0" w:firstLine="0"/>
              <w:jc w:val="center"/>
            </w:pPr>
          </w:p>
          <w:p w14:paraId="3AC0F23D" w14:textId="77777777" w:rsidR="000F0438" w:rsidRPr="0043563A" w:rsidRDefault="000F0438" w:rsidP="009D3695">
            <w:pPr>
              <w:pStyle w:val="M6"/>
              <w:ind w:left="0" w:firstLine="0"/>
            </w:pPr>
          </w:p>
          <w:p w14:paraId="54D55CFA" w14:textId="77777777" w:rsidR="000F0438" w:rsidRPr="0043563A" w:rsidRDefault="000F0438" w:rsidP="009D3695">
            <w:pPr>
              <w:pStyle w:val="M6"/>
              <w:ind w:left="0" w:firstLine="0"/>
            </w:pPr>
          </w:p>
          <w:p w14:paraId="57DA64CE" w14:textId="46F421B4" w:rsidR="009D3695" w:rsidRPr="0043563A" w:rsidRDefault="009D3695" w:rsidP="009D3695">
            <w:pPr>
              <w:pStyle w:val="M6"/>
              <w:ind w:left="0" w:firstLine="0"/>
            </w:pPr>
            <w:r w:rsidRPr="0043563A">
              <w:t>Nom</w:t>
            </w:r>
            <w:r w:rsidR="00106A70" w:rsidRPr="0043563A">
              <w:t xml:space="preserve"> et prénom</w:t>
            </w:r>
            <w:r w:rsidRPr="0043563A">
              <w:t xml:space="preserve"> de l’élu</w:t>
            </w:r>
          </w:p>
        </w:tc>
        <w:tc>
          <w:tcPr>
            <w:tcW w:w="1053" w:type="dxa"/>
            <w:vMerge w:val="restart"/>
          </w:tcPr>
          <w:p w14:paraId="76157401" w14:textId="77777777" w:rsidR="009D3695" w:rsidRPr="0043563A" w:rsidRDefault="009D3695" w:rsidP="005D6525">
            <w:pPr>
              <w:pStyle w:val="M6"/>
              <w:ind w:left="0" w:firstLine="0"/>
            </w:pPr>
          </w:p>
          <w:p w14:paraId="7B31D80B" w14:textId="77777777" w:rsidR="009D3695" w:rsidRPr="0043563A" w:rsidRDefault="009D3695" w:rsidP="005D6525">
            <w:pPr>
              <w:pStyle w:val="M6"/>
              <w:ind w:left="0" w:firstLine="0"/>
            </w:pPr>
          </w:p>
          <w:p w14:paraId="63730FCE" w14:textId="01C2E659" w:rsidR="009D3695" w:rsidRPr="0043563A" w:rsidRDefault="009D3695" w:rsidP="005D6525">
            <w:pPr>
              <w:pStyle w:val="M6"/>
              <w:ind w:left="0" w:firstLine="0"/>
            </w:pPr>
          </w:p>
          <w:p w14:paraId="73D17486" w14:textId="77777777" w:rsidR="000F0438" w:rsidRPr="0043563A" w:rsidRDefault="000F0438" w:rsidP="009D3695">
            <w:pPr>
              <w:pStyle w:val="M6"/>
              <w:ind w:left="0" w:firstLine="0"/>
              <w:jc w:val="center"/>
            </w:pPr>
          </w:p>
          <w:p w14:paraId="79BC7074" w14:textId="77777777" w:rsidR="000F0438" w:rsidRPr="0043563A" w:rsidRDefault="000F0438" w:rsidP="009D3695">
            <w:pPr>
              <w:pStyle w:val="M6"/>
              <w:ind w:left="0" w:firstLine="0"/>
              <w:jc w:val="center"/>
            </w:pPr>
          </w:p>
          <w:p w14:paraId="705A1849" w14:textId="4570215B" w:rsidR="009D3695" w:rsidRPr="0043563A" w:rsidRDefault="009D3695" w:rsidP="009D3695">
            <w:pPr>
              <w:pStyle w:val="M6"/>
              <w:ind w:left="0" w:firstLine="0"/>
              <w:jc w:val="center"/>
            </w:pPr>
            <w:r w:rsidRPr="0043563A">
              <w:t>Fonctions (ou mandat)</w:t>
            </w:r>
          </w:p>
        </w:tc>
        <w:tc>
          <w:tcPr>
            <w:tcW w:w="1153" w:type="dxa"/>
            <w:tcBorders>
              <w:right w:val="nil"/>
            </w:tcBorders>
          </w:tcPr>
          <w:p w14:paraId="4B62A679" w14:textId="77777777" w:rsidR="009D3695" w:rsidRPr="0043563A" w:rsidRDefault="009D3695" w:rsidP="005D6525">
            <w:pPr>
              <w:pStyle w:val="M6"/>
              <w:ind w:left="0" w:firstLine="0"/>
            </w:pPr>
          </w:p>
        </w:tc>
        <w:tc>
          <w:tcPr>
            <w:tcW w:w="8670" w:type="dxa"/>
            <w:gridSpan w:val="7"/>
            <w:tcBorders>
              <w:left w:val="nil"/>
              <w:bottom w:val="single" w:sz="4" w:space="0" w:color="auto"/>
              <w:right w:val="nil"/>
            </w:tcBorders>
          </w:tcPr>
          <w:p w14:paraId="2B23E83F" w14:textId="7540610E" w:rsidR="009D3695" w:rsidRPr="0043563A" w:rsidRDefault="009D3695" w:rsidP="00496B44">
            <w:pPr>
              <w:pStyle w:val="M6"/>
              <w:ind w:left="0" w:firstLine="0"/>
              <w:jc w:val="center"/>
            </w:pPr>
            <w:r w:rsidRPr="0043563A">
              <w:t>Sommes</w:t>
            </w:r>
            <w:r w:rsidR="004C41A9" w:rsidRPr="0043563A">
              <w:t xml:space="preserve"> effectivement</w:t>
            </w:r>
            <w:r w:rsidRPr="0043563A">
              <w:t xml:space="preserve"> perçues</w:t>
            </w:r>
            <w:r w:rsidR="008F33E2" w:rsidRPr="0043563A">
              <w:t xml:space="preserve"> lors de l’année N - 1</w:t>
            </w:r>
            <w:r w:rsidR="00496B44" w:rsidRPr="0043563A">
              <w:t xml:space="preserve"> (exprimées en brut et en euros) </w:t>
            </w:r>
          </w:p>
        </w:tc>
        <w:tc>
          <w:tcPr>
            <w:tcW w:w="222" w:type="dxa"/>
            <w:tcBorders>
              <w:left w:val="nil"/>
            </w:tcBorders>
          </w:tcPr>
          <w:p w14:paraId="1B918F22" w14:textId="77777777" w:rsidR="009D3695" w:rsidRPr="0043563A" w:rsidRDefault="009D3695" w:rsidP="005D6525">
            <w:pPr>
              <w:pStyle w:val="M6"/>
              <w:ind w:left="0" w:firstLine="0"/>
            </w:pPr>
          </w:p>
        </w:tc>
      </w:tr>
      <w:tr w:rsidR="009D3695" w:rsidRPr="0043563A" w14:paraId="2DC245F3" w14:textId="77777777" w:rsidTr="00496B44">
        <w:tc>
          <w:tcPr>
            <w:tcW w:w="653" w:type="dxa"/>
            <w:vMerge/>
          </w:tcPr>
          <w:p w14:paraId="62063829" w14:textId="77777777" w:rsidR="009D3695" w:rsidRPr="0043563A" w:rsidRDefault="009D3695" w:rsidP="005D6525">
            <w:pPr>
              <w:pStyle w:val="M6"/>
              <w:ind w:left="0" w:firstLine="0"/>
            </w:pPr>
          </w:p>
        </w:tc>
        <w:tc>
          <w:tcPr>
            <w:tcW w:w="1053" w:type="dxa"/>
            <w:vMerge/>
          </w:tcPr>
          <w:p w14:paraId="23A55F81" w14:textId="77777777" w:rsidR="009D3695" w:rsidRPr="0043563A" w:rsidRDefault="009D3695" w:rsidP="005D6525">
            <w:pPr>
              <w:pStyle w:val="M6"/>
              <w:ind w:left="0" w:firstLine="0"/>
            </w:pPr>
          </w:p>
        </w:tc>
        <w:tc>
          <w:tcPr>
            <w:tcW w:w="4089" w:type="dxa"/>
            <w:gridSpan w:val="3"/>
          </w:tcPr>
          <w:p w14:paraId="69B954FE" w14:textId="2C6540A8" w:rsidR="009D3695" w:rsidRPr="0043563A" w:rsidRDefault="009D3695" w:rsidP="0008132C">
            <w:pPr>
              <w:pStyle w:val="M6"/>
              <w:ind w:left="0" w:firstLine="0"/>
            </w:pPr>
          </w:p>
          <w:p w14:paraId="02FF7500" w14:textId="62FA2F4C" w:rsidR="009D3695" w:rsidRPr="0043563A" w:rsidRDefault="009D3695" w:rsidP="009D3695">
            <w:pPr>
              <w:pStyle w:val="M6"/>
              <w:ind w:left="0" w:firstLine="0"/>
              <w:jc w:val="center"/>
            </w:pPr>
            <w:r w:rsidRPr="0043563A">
              <w:t>Au titre des fonctions exercées au sein du conseil municipal</w:t>
            </w:r>
          </w:p>
        </w:tc>
        <w:tc>
          <w:tcPr>
            <w:tcW w:w="2978" w:type="dxa"/>
            <w:gridSpan w:val="3"/>
          </w:tcPr>
          <w:p w14:paraId="366DDCF6" w14:textId="77777777" w:rsidR="009D3695" w:rsidRPr="0043563A" w:rsidRDefault="009D3695" w:rsidP="005D6525">
            <w:pPr>
              <w:pStyle w:val="M6"/>
              <w:ind w:left="0" w:firstLine="0"/>
            </w:pPr>
          </w:p>
          <w:p w14:paraId="1D9929AF" w14:textId="73A70C99" w:rsidR="009D3695" w:rsidRPr="0043563A" w:rsidRDefault="009D3695" w:rsidP="009D3695">
            <w:pPr>
              <w:pStyle w:val="M6"/>
              <w:ind w:left="0" w:firstLine="0"/>
              <w:jc w:val="center"/>
            </w:pPr>
            <w:r w:rsidRPr="0043563A">
              <w:t>Au titre des fonctions exercées au sein de tout syndicat mixte ou pôle métropolitain</w:t>
            </w:r>
          </w:p>
        </w:tc>
        <w:tc>
          <w:tcPr>
            <w:tcW w:w="2978" w:type="dxa"/>
            <w:gridSpan w:val="3"/>
          </w:tcPr>
          <w:p w14:paraId="24769123" w14:textId="77777777" w:rsidR="009D3695" w:rsidRPr="0043563A" w:rsidRDefault="009D3695" w:rsidP="009D3695">
            <w:pPr>
              <w:pStyle w:val="M6"/>
              <w:ind w:left="0" w:firstLine="0"/>
              <w:jc w:val="center"/>
            </w:pPr>
          </w:p>
          <w:p w14:paraId="3C65F058" w14:textId="0504CE9A" w:rsidR="009D3695" w:rsidRPr="0043563A" w:rsidRDefault="009D3695" w:rsidP="009D3695">
            <w:pPr>
              <w:pStyle w:val="M6"/>
              <w:ind w:left="0" w:firstLine="0"/>
              <w:jc w:val="center"/>
            </w:pPr>
            <w:r w:rsidRPr="0043563A">
              <w:t>Au titre des fonctions exercées au sein de toute société d’économie mixte ou société publique locale</w:t>
            </w:r>
          </w:p>
        </w:tc>
      </w:tr>
      <w:tr w:rsidR="009D3695" w:rsidRPr="0043563A" w14:paraId="6DE397B2" w14:textId="77777777" w:rsidTr="00496B44">
        <w:tc>
          <w:tcPr>
            <w:tcW w:w="653" w:type="dxa"/>
            <w:vMerge/>
          </w:tcPr>
          <w:p w14:paraId="110236EC" w14:textId="77777777" w:rsidR="009D3695" w:rsidRPr="0043563A" w:rsidRDefault="009D3695" w:rsidP="009D3695">
            <w:pPr>
              <w:pStyle w:val="M6"/>
              <w:ind w:left="0" w:firstLine="0"/>
            </w:pPr>
          </w:p>
        </w:tc>
        <w:tc>
          <w:tcPr>
            <w:tcW w:w="1053" w:type="dxa"/>
            <w:vMerge/>
          </w:tcPr>
          <w:p w14:paraId="1D01C5B1" w14:textId="77777777" w:rsidR="009D3695" w:rsidRPr="0043563A" w:rsidRDefault="009D3695" w:rsidP="009D3695">
            <w:pPr>
              <w:pStyle w:val="M6"/>
              <w:ind w:left="0" w:firstLine="0"/>
            </w:pPr>
          </w:p>
        </w:tc>
        <w:tc>
          <w:tcPr>
            <w:tcW w:w="1153" w:type="dxa"/>
          </w:tcPr>
          <w:p w14:paraId="1A769D3A" w14:textId="77777777" w:rsidR="009D3695" w:rsidRPr="0043563A" w:rsidRDefault="009D3695" w:rsidP="009D3695">
            <w:pPr>
              <w:pStyle w:val="M6"/>
              <w:ind w:left="0" w:firstLine="0"/>
            </w:pPr>
          </w:p>
          <w:p w14:paraId="1E4A3D2F" w14:textId="77777777" w:rsidR="009D3695" w:rsidRPr="0043563A" w:rsidRDefault="009D3695" w:rsidP="009D3695">
            <w:pPr>
              <w:pStyle w:val="M6"/>
              <w:ind w:left="0" w:firstLine="0"/>
            </w:pPr>
          </w:p>
          <w:p w14:paraId="7C8C7E98" w14:textId="77777777" w:rsidR="009D3695" w:rsidRPr="0043563A" w:rsidRDefault="009D3695" w:rsidP="009D3695">
            <w:pPr>
              <w:pStyle w:val="M6"/>
              <w:ind w:left="0" w:firstLine="0"/>
            </w:pPr>
          </w:p>
          <w:p w14:paraId="6809D57D" w14:textId="2119F9AF" w:rsidR="009D3695" w:rsidRPr="0043563A" w:rsidRDefault="009D3695" w:rsidP="009D3695">
            <w:pPr>
              <w:pStyle w:val="M6"/>
              <w:ind w:left="0" w:firstLine="0"/>
            </w:pPr>
            <w:r w:rsidRPr="0043563A">
              <w:t>Indemnités de fonction</w:t>
            </w:r>
          </w:p>
        </w:tc>
        <w:tc>
          <w:tcPr>
            <w:tcW w:w="1603" w:type="dxa"/>
          </w:tcPr>
          <w:p w14:paraId="50756E1C" w14:textId="77777777" w:rsidR="009D3695" w:rsidRPr="0043563A" w:rsidRDefault="009D3695" w:rsidP="009D3695">
            <w:pPr>
              <w:pStyle w:val="M6"/>
              <w:ind w:left="0" w:firstLine="0"/>
              <w:jc w:val="center"/>
            </w:pPr>
          </w:p>
          <w:p w14:paraId="6808836A" w14:textId="77777777" w:rsidR="009D3695" w:rsidRPr="0043563A" w:rsidRDefault="009D3695" w:rsidP="009D3695">
            <w:pPr>
              <w:pStyle w:val="M6"/>
              <w:ind w:left="0" w:firstLine="0"/>
              <w:jc w:val="center"/>
            </w:pPr>
          </w:p>
          <w:p w14:paraId="71C3565B" w14:textId="77777777" w:rsidR="009D3695" w:rsidRPr="0043563A" w:rsidRDefault="009D3695" w:rsidP="009D3695">
            <w:pPr>
              <w:pStyle w:val="M6"/>
              <w:ind w:left="0" w:firstLine="0"/>
              <w:jc w:val="center"/>
            </w:pPr>
          </w:p>
          <w:p w14:paraId="5C501378" w14:textId="436E4080" w:rsidR="009D3695" w:rsidRPr="0043563A" w:rsidRDefault="009D3695" w:rsidP="009D3695">
            <w:pPr>
              <w:pStyle w:val="M6"/>
              <w:ind w:left="0" w:firstLine="0"/>
              <w:jc w:val="center"/>
            </w:pPr>
            <w:r w:rsidRPr="0043563A">
              <w:t>Remboursement</w:t>
            </w:r>
            <w:r w:rsidR="0008132C" w:rsidRPr="0043563A">
              <w:t>s</w:t>
            </w:r>
            <w:r w:rsidRPr="0043563A">
              <w:t xml:space="preserve"> de frais</w:t>
            </w:r>
          </w:p>
        </w:tc>
        <w:tc>
          <w:tcPr>
            <w:tcW w:w="1333" w:type="dxa"/>
          </w:tcPr>
          <w:p w14:paraId="0707D47D" w14:textId="0A59C376" w:rsidR="009D3695" w:rsidRPr="0043563A" w:rsidRDefault="009D3695" w:rsidP="009D3695">
            <w:pPr>
              <w:pStyle w:val="M6"/>
              <w:ind w:left="0" w:firstLine="0"/>
              <w:jc w:val="center"/>
            </w:pPr>
            <w:r w:rsidRPr="0043563A">
              <w:t>Toutes autres formes de rémunération (</w:t>
            </w:r>
            <w:r w:rsidR="008F33E2" w:rsidRPr="0043563A">
              <w:t xml:space="preserve">y compris </w:t>
            </w:r>
            <w:r w:rsidRPr="0043563A">
              <w:t>avantages en nature exprimés ou non en numéraire)</w:t>
            </w:r>
          </w:p>
        </w:tc>
        <w:tc>
          <w:tcPr>
            <w:tcW w:w="1153" w:type="dxa"/>
          </w:tcPr>
          <w:p w14:paraId="0E10ECB2" w14:textId="77777777" w:rsidR="009D3695" w:rsidRPr="0043563A" w:rsidRDefault="009D3695" w:rsidP="009D3695">
            <w:pPr>
              <w:pStyle w:val="M6"/>
              <w:ind w:left="0" w:firstLine="0"/>
              <w:jc w:val="center"/>
            </w:pPr>
          </w:p>
          <w:p w14:paraId="716F9CDB" w14:textId="77777777" w:rsidR="009D3695" w:rsidRPr="0043563A" w:rsidRDefault="009D3695" w:rsidP="009D3695">
            <w:pPr>
              <w:pStyle w:val="M6"/>
              <w:ind w:left="0" w:firstLine="0"/>
              <w:jc w:val="center"/>
            </w:pPr>
          </w:p>
          <w:p w14:paraId="1FD6B3DE" w14:textId="77777777" w:rsidR="009D3695" w:rsidRPr="0043563A" w:rsidRDefault="009D3695" w:rsidP="009D3695">
            <w:pPr>
              <w:pStyle w:val="M6"/>
              <w:ind w:left="0" w:firstLine="0"/>
              <w:jc w:val="center"/>
            </w:pPr>
          </w:p>
          <w:p w14:paraId="526F767B" w14:textId="61E16B1A" w:rsidR="009D3695" w:rsidRPr="0043563A" w:rsidRDefault="009D3695" w:rsidP="009D3695">
            <w:pPr>
              <w:pStyle w:val="M6"/>
              <w:ind w:left="0" w:firstLine="0"/>
              <w:jc w:val="center"/>
            </w:pPr>
            <w:r w:rsidRPr="0043563A">
              <w:t>Indemnités de fonction</w:t>
            </w:r>
          </w:p>
        </w:tc>
        <w:tc>
          <w:tcPr>
            <w:tcW w:w="1603" w:type="dxa"/>
          </w:tcPr>
          <w:p w14:paraId="5CE0D9B3" w14:textId="77777777" w:rsidR="009D3695" w:rsidRPr="0043563A" w:rsidRDefault="009D3695" w:rsidP="009D3695">
            <w:pPr>
              <w:pStyle w:val="M6"/>
              <w:ind w:left="0" w:firstLine="0"/>
              <w:jc w:val="center"/>
            </w:pPr>
          </w:p>
          <w:p w14:paraId="32CD3191" w14:textId="77777777" w:rsidR="009D3695" w:rsidRPr="0043563A" w:rsidRDefault="009D3695" w:rsidP="009D3695">
            <w:pPr>
              <w:pStyle w:val="M6"/>
              <w:ind w:left="0" w:firstLine="0"/>
              <w:jc w:val="center"/>
            </w:pPr>
          </w:p>
          <w:p w14:paraId="07A8F9DD" w14:textId="77777777" w:rsidR="009D3695" w:rsidRPr="0043563A" w:rsidRDefault="009D3695" w:rsidP="009D3695">
            <w:pPr>
              <w:pStyle w:val="M6"/>
              <w:ind w:left="0" w:firstLine="0"/>
              <w:jc w:val="center"/>
            </w:pPr>
          </w:p>
          <w:p w14:paraId="192139EF" w14:textId="142934B9" w:rsidR="009D3695" w:rsidRPr="0043563A" w:rsidRDefault="009D3695" w:rsidP="009D3695">
            <w:pPr>
              <w:pStyle w:val="M6"/>
              <w:ind w:left="0" w:firstLine="0"/>
              <w:jc w:val="center"/>
            </w:pPr>
            <w:r w:rsidRPr="0043563A">
              <w:t>Remboursement</w:t>
            </w:r>
            <w:r w:rsidR="0008132C" w:rsidRPr="0043563A">
              <w:t>s</w:t>
            </w:r>
            <w:r w:rsidRPr="0043563A">
              <w:t xml:space="preserve"> de frais</w:t>
            </w:r>
          </w:p>
        </w:tc>
        <w:tc>
          <w:tcPr>
            <w:tcW w:w="222" w:type="dxa"/>
          </w:tcPr>
          <w:p w14:paraId="2AB832DC" w14:textId="2EF1DCB8" w:rsidR="009D3695" w:rsidRPr="0043563A" w:rsidRDefault="009D3695" w:rsidP="009D3695">
            <w:pPr>
              <w:pStyle w:val="M6"/>
              <w:ind w:left="0" w:firstLine="0"/>
              <w:jc w:val="center"/>
            </w:pPr>
            <w:r w:rsidRPr="0043563A">
              <w:t>Toutes autres formes de rémunération (</w:t>
            </w:r>
            <w:r w:rsidR="008F33E2" w:rsidRPr="0043563A">
              <w:t xml:space="preserve">y compris </w:t>
            </w:r>
            <w:r w:rsidRPr="0043563A">
              <w:t>avantages en nature exprimés ou non en numéraire)</w:t>
            </w:r>
          </w:p>
        </w:tc>
        <w:tc>
          <w:tcPr>
            <w:tcW w:w="1153" w:type="dxa"/>
            <w:tcBorders>
              <w:right w:val="single" w:sz="4" w:space="0" w:color="auto"/>
            </w:tcBorders>
          </w:tcPr>
          <w:p w14:paraId="4BEFBA7F" w14:textId="77777777" w:rsidR="009D3695" w:rsidRPr="0043563A" w:rsidRDefault="009D3695" w:rsidP="009D3695">
            <w:pPr>
              <w:pStyle w:val="M6"/>
              <w:ind w:left="0" w:firstLine="0"/>
              <w:jc w:val="center"/>
            </w:pPr>
          </w:p>
          <w:p w14:paraId="162A87CB" w14:textId="77777777" w:rsidR="009D3695" w:rsidRPr="0043563A" w:rsidRDefault="009D3695" w:rsidP="009D3695">
            <w:pPr>
              <w:pStyle w:val="M6"/>
              <w:ind w:left="0" w:firstLine="0"/>
              <w:jc w:val="center"/>
            </w:pPr>
          </w:p>
          <w:p w14:paraId="6676FDBB" w14:textId="77777777" w:rsidR="009D3695" w:rsidRPr="0043563A" w:rsidRDefault="009D3695" w:rsidP="009D3695">
            <w:pPr>
              <w:pStyle w:val="M6"/>
              <w:ind w:left="0" w:firstLine="0"/>
              <w:jc w:val="center"/>
            </w:pPr>
          </w:p>
          <w:p w14:paraId="7783DBC3" w14:textId="78A82A98" w:rsidR="009D3695" w:rsidRPr="0043563A" w:rsidRDefault="009D3695" w:rsidP="009D3695">
            <w:pPr>
              <w:pStyle w:val="M6"/>
              <w:ind w:left="0" w:firstLine="0"/>
              <w:jc w:val="center"/>
            </w:pPr>
            <w:r w:rsidRPr="0043563A">
              <w:t>Indemnités de fonction</w:t>
            </w:r>
          </w:p>
        </w:tc>
        <w:tc>
          <w:tcPr>
            <w:tcW w:w="1603" w:type="dxa"/>
            <w:tcBorders>
              <w:left w:val="single" w:sz="4" w:space="0" w:color="auto"/>
              <w:right w:val="single" w:sz="4" w:space="0" w:color="auto"/>
            </w:tcBorders>
          </w:tcPr>
          <w:p w14:paraId="1BEE079A" w14:textId="77777777" w:rsidR="009D3695" w:rsidRPr="0043563A" w:rsidRDefault="009D3695" w:rsidP="009D3695">
            <w:pPr>
              <w:pStyle w:val="M6"/>
              <w:ind w:left="0" w:firstLine="0"/>
              <w:jc w:val="center"/>
            </w:pPr>
          </w:p>
          <w:p w14:paraId="291C4641" w14:textId="77777777" w:rsidR="009D3695" w:rsidRPr="0043563A" w:rsidRDefault="009D3695" w:rsidP="009D3695">
            <w:pPr>
              <w:pStyle w:val="M6"/>
              <w:ind w:left="0" w:firstLine="0"/>
              <w:jc w:val="center"/>
            </w:pPr>
          </w:p>
          <w:p w14:paraId="28907F03" w14:textId="77777777" w:rsidR="009D3695" w:rsidRPr="0043563A" w:rsidRDefault="009D3695" w:rsidP="009D3695">
            <w:pPr>
              <w:pStyle w:val="M6"/>
              <w:ind w:left="0" w:firstLine="0"/>
              <w:jc w:val="center"/>
            </w:pPr>
          </w:p>
          <w:p w14:paraId="1892D0BD" w14:textId="0BD86165" w:rsidR="009D3695" w:rsidRPr="0043563A" w:rsidRDefault="009D3695" w:rsidP="009D3695">
            <w:pPr>
              <w:pStyle w:val="M6"/>
              <w:ind w:left="0" w:firstLine="0"/>
              <w:jc w:val="center"/>
            </w:pPr>
            <w:r w:rsidRPr="0043563A">
              <w:t>Remboursement</w:t>
            </w:r>
            <w:r w:rsidR="0008132C" w:rsidRPr="0043563A">
              <w:t>s</w:t>
            </w:r>
            <w:r w:rsidRPr="0043563A">
              <w:t xml:space="preserve"> de frais</w:t>
            </w:r>
          </w:p>
        </w:tc>
        <w:tc>
          <w:tcPr>
            <w:tcW w:w="222" w:type="dxa"/>
            <w:tcBorders>
              <w:left w:val="single" w:sz="4" w:space="0" w:color="auto"/>
            </w:tcBorders>
          </w:tcPr>
          <w:p w14:paraId="535E90BD" w14:textId="3D8DDA63" w:rsidR="009D3695" w:rsidRPr="0043563A" w:rsidRDefault="009D3695" w:rsidP="009D3695">
            <w:pPr>
              <w:pStyle w:val="M6"/>
              <w:ind w:left="0" w:firstLine="0"/>
              <w:jc w:val="center"/>
            </w:pPr>
            <w:r w:rsidRPr="0043563A">
              <w:t>Toutes autres formes de rémunération (</w:t>
            </w:r>
            <w:r w:rsidR="008F33E2" w:rsidRPr="0043563A">
              <w:t xml:space="preserve">y compris </w:t>
            </w:r>
            <w:r w:rsidRPr="0043563A">
              <w:t>avantages en nature exprimés ou non en numéraire)</w:t>
            </w:r>
          </w:p>
        </w:tc>
      </w:tr>
      <w:tr w:rsidR="004C41A9" w:rsidRPr="0043563A" w14:paraId="32EF2212" w14:textId="77777777" w:rsidTr="00496B44">
        <w:tc>
          <w:tcPr>
            <w:tcW w:w="653" w:type="dxa"/>
          </w:tcPr>
          <w:p w14:paraId="4F3F7D3A" w14:textId="77777777" w:rsidR="009D3695" w:rsidRPr="0043563A" w:rsidRDefault="009D3695" w:rsidP="009D3695">
            <w:pPr>
              <w:pStyle w:val="M6"/>
              <w:ind w:left="0" w:firstLine="0"/>
            </w:pPr>
          </w:p>
        </w:tc>
        <w:tc>
          <w:tcPr>
            <w:tcW w:w="1053" w:type="dxa"/>
          </w:tcPr>
          <w:p w14:paraId="51B3F3C2" w14:textId="77777777" w:rsidR="009D3695" w:rsidRPr="0043563A" w:rsidRDefault="009D3695" w:rsidP="009D3695">
            <w:pPr>
              <w:pStyle w:val="M6"/>
              <w:ind w:left="0" w:firstLine="0"/>
            </w:pPr>
          </w:p>
        </w:tc>
        <w:tc>
          <w:tcPr>
            <w:tcW w:w="1153" w:type="dxa"/>
          </w:tcPr>
          <w:p w14:paraId="7F9B4392" w14:textId="77777777" w:rsidR="009D3695" w:rsidRPr="0043563A" w:rsidRDefault="009D3695" w:rsidP="009D3695">
            <w:pPr>
              <w:pStyle w:val="M6"/>
              <w:ind w:left="0" w:firstLine="0"/>
            </w:pPr>
          </w:p>
        </w:tc>
        <w:tc>
          <w:tcPr>
            <w:tcW w:w="1603" w:type="dxa"/>
          </w:tcPr>
          <w:p w14:paraId="027C400A" w14:textId="77777777" w:rsidR="009D3695" w:rsidRPr="0043563A" w:rsidRDefault="009D3695" w:rsidP="009D3695">
            <w:pPr>
              <w:pStyle w:val="M6"/>
              <w:ind w:left="0" w:firstLine="0"/>
            </w:pPr>
          </w:p>
        </w:tc>
        <w:tc>
          <w:tcPr>
            <w:tcW w:w="1333" w:type="dxa"/>
          </w:tcPr>
          <w:p w14:paraId="73B166D1" w14:textId="77777777" w:rsidR="009D3695" w:rsidRPr="0043563A" w:rsidRDefault="009D3695" w:rsidP="009D3695">
            <w:pPr>
              <w:pStyle w:val="M6"/>
              <w:ind w:left="0" w:firstLine="0"/>
            </w:pPr>
          </w:p>
        </w:tc>
        <w:tc>
          <w:tcPr>
            <w:tcW w:w="1153" w:type="dxa"/>
          </w:tcPr>
          <w:p w14:paraId="77C2600D" w14:textId="77777777" w:rsidR="009D3695" w:rsidRPr="0043563A" w:rsidRDefault="009D3695" w:rsidP="009D3695">
            <w:pPr>
              <w:pStyle w:val="M6"/>
              <w:ind w:left="0" w:firstLine="0"/>
            </w:pPr>
          </w:p>
        </w:tc>
        <w:tc>
          <w:tcPr>
            <w:tcW w:w="1603" w:type="dxa"/>
          </w:tcPr>
          <w:p w14:paraId="76EBDADD" w14:textId="77777777" w:rsidR="009D3695" w:rsidRPr="0043563A" w:rsidRDefault="009D3695" w:rsidP="009D3695">
            <w:pPr>
              <w:pStyle w:val="M6"/>
              <w:ind w:left="0" w:firstLine="0"/>
            </w:pPr>
          </w:p>
        </w:tc>
        <w:tc>
          <w:tcPr>
            <w:tcW w:w="222" w:type="dxa"/>
          </w:tcPr>
          <w:p w14:paraId="51385223" w14:textId="77777777" w:rsidR="009D3695" w:rsidRPr="0043563A" w:rsidRDefault="009D3695" w:rsidP="009D3695">
            <w:pPr>
              <w:pStyle w:val="M6"/>
              <w:ind w:left="0" w:firstLine="0"/>
            </w:pPr>
          </w:p>
        </w:tc>
        <w:tc>
          <w:tcPr>
            <w:tcW w:w="1153" w:type="dxa"/>
          </w:tcPr>
          <w:p w14:paraId="78B3DA4F" w14:textId="77777777" w:rsidR="009D3695" w:rsidRPr="0043563A" w:rsidRDefault="009D3695" w:rsidP="009D3695">
            <w:pPr>
              <w:pStyle w:val="M6"/>
              <w:ind w:left="0" w:firstLine="0"/>
            </w:pPr>
          </w:p>
        </w:tc>
        <w:tc>
          <w:tcPr>
            <w:tcW w:w="1603" w:type="dxa"/>
          </w:tcPr>
          <w:p w14:paraId="26CB017C" w14:textId="77777777" w:rsidR="009D3695" w:rsidRPr="0043563A" w:rsidRDefault="009D3695" w:rsidP="009D3695">
            <w:pPr>
              <w:pStyle w:val="M6"/>
              <w:ind w:left="0" w:firstLine="0"/>
            </w:pPr>
          </w:p>
        </w:tc>
        <w:tc>
          <w:tcPr>
            <w:tcW w:w="222" w:type="dxa"/>
          </w:tcPr>
          <w:p w14:paraId="5504C464" w14:textId="77777777" w:rsidR="009D3695" w:rsidRPr="0043563A" w:rsidRDefault="009D3695" w:rsidP="009D3695">
            <w:pPr>
              <w:pStyle w:val="M6"/>
              <w:ind w:left="0" w:firstLine="0"/>
            </w:pPr>
          </w:p>
        </w:tc>
      </w:tr>
      <w:tr w:rsidR="004C41A9" w:rsidRPr="0043563A" w14:paraId="1C72EC97" w14:textId="77777777" w:rsidTr="00496B44">
        <w:tc>
          <w:tcPr>
            <w:tcW w:w="653" w:type="dxa"/>
          </w:tcPr>
          <w:p w14:paraId="1AFADC0A" w14:textId="77777777" w:rsidR="009D3695" w:rsidRPr="0043563A" w:rsidRDefault="009D3695" w:rsidP="009D3695">
            <w:pPr>
              <w:pStyle w:val="M6"/>
              <w:ind w:left="0" w:firstLine="0"/>
            </w:pPr>
          </w:p>
        </w:tc>
        <w:tc>
          <w:tcPr>
            <w:tcW w:w="1053" w:type="dxa"/>
          </w:tcPr>
          <w:p w14:paraId="24D83AC2" w14:textId="77777777" w:rsidR="009D3695" w:rsidRPr="0043563A" w:rsidRDefault="009D3695" w:rsidP="009D3695">
            <w:pPr>
              <w:pStyle w:val="M6"/>
              <w:ind w:left="0" w:firstLine="0"/>
            </w:pPr>
          </w:p>
        </w:tc>
        <w:tc>
          <w:tcPr>
            <w:tcW w:w="1153" w:type="dxa"/>
          </w:tcPr>
          <w:p w14:paraId="1652F720" w14:textId="77777777" w:rsidR="009D3695" w:rsidRPr="0043563A" w:rsidRDefault="009D3695" w:rsidP="009D3695">
            <w:pPr>
              <w:pStyle w:val="M6"/>
              <w:ind w:left="0" w:firstLine="0"/>
            </w:pPr>
          </w:p>
        </w:tc>
        <w:tc>
          <w:tcPr>
            <w:tcW w:w="1603" w:type="dxa"/>
          </w:tcPr>
          <w:p w14:paraId="07DF4784" w14:textId="77777777" w:rsidR="009D3695" w:rsidRPr="0043563A" w:rsidRDefault="009D3695" w:rsidP="009D3695">
            <w:pPr>
              <w:pStyle w:val="M6"/>
              <w:ind w:left="0" w:firstLine="0"/>
            </w:pPr>
          </w:p>
        </w:tc>
        <w:tc>
          <w:tcPr>
            <w:tcW w:w="1333" w:type="dxa"/>
          </w:tcPr>
          <w:p w14:paraId="1BC751F8" w14:textId="77777777" w:rsidR="009D3695" w:rsidRPr="0043563A" w:rsidRDefault="009D3695" w:rsidP="009D3695">
            <w:pPr>
              <w:pStyle w:val="M6"/>
              <w:ind w:left="0" w:firstLine="0"/>
            </w:pPr>
          </w:p>
        </w:tc>
        <w:tc>
          <w:tcPr>
            <w:tcW w:w="1153" w:type="dxa"/>
          </w:tcPr>
          <w:p w14:paraId="48A067B7" w14:textId="77777777" w:rsidR="009D3695" w:rsidRPr="0043563A" w:rsidRDefault="009D3695" w:rsidP="009D3695">
            <w:pPr>
              <w:pStyle w:val="M6"/>
              <w:ind w:left="0" w:firstLine="0"/>
            </w:pPr>
          </w:p>
        </w:tc>
        <w:tc>
          <w:tcPr>
            <w:tcW w:w="1603" w:type="dxa"/>
          </w:tcPr>
          <w:p w14:paraId="4CB7C267" w14:textId="77777777" w:rsidR="009D3695" w:rsidRPr="0043563A" w:rsidRDefault="009D3695" w:rsidP="009D3695">
            <w:pPr>
              <w:pStyle w:val="M6"/>
              <w:ind w:left="0" w:firstLine="0"/>
            </w:pPr>
          </w:p>
        </w:tc>
        <w:tc>
          <w:tcPr>
            <w:tcW w:w="222" w:type="dxa"/>
          </w:tcPr>
          <w:p w14:paraId="40A9CAFA" w14:textId="77777777" w:rsidR="009D3695" w:rsidRPr="0043563A" w:rsidRDefault="009D3695" w:rsidP="009D3695">
            <w:pPr>
              <w:pStyle w:val="M6"/>
              <w:ind w:left="0" w:firstLine="0"/>
            </w:pPr>
          </w:p>
        </w:tc>
        <w:tc>
          <w:tcPr>
            <w:tcW w:w="1153" w:type="dxa"/>
          </w:tcPr>
          <w:p w14:paraId="4CDC9F54" w14:textId="77777777" w:rsidR="009D3695" w:rsidRPr="0043563A" w:rsidRDefault="009D3695" w:rsidP="009D3695">
            <w:pPr>
              <w:pStyle w:val="M6"/>
              <w:ind w:left="0" w:firstLine="0"/>
            </w:pPr>
          </w:p>
        </w:tc>
        <w:tc>
          <w:tcPr>
            <w:tcW w:w="1603" w:type="dxa"/>
          </w:tcPr>
          <w:p w14:paraId="46D9306F" w14:textId="77777777" w:rsidR="009D3695" w:rsidRPr="0043563A" w:rsidRDefault="009D3695" w:rsidP="009D3695">
            <w:pPr>
              <w:pStyle w:val="M6"/>
              <w:ind w:left="0" w:firstLine="0"/>
            </w:pPr>
          </w:p>
        </w:tc>
        <w:tc>
          <w:tcPr>
            <w:tcW w:w="222" w:type="dxa"/>
          </w:tcPr>
          <w:p w14:paraId="1523E0C7" w14:textId="77777777" w:rsidR="009D3695" w:rsidRPr="0043563A" w:rsidRDefault="009D3695" w:rsidP="009D3695">
            <w:pPr>
              <w:pStyle w:val="M6"/>
              <w:ind w:left="0" w:firstLine="0"/>
            </w:pPr>
          </w:p>
        </w:tc>
      </w:tr>
    </w:tbl>
    <w:p w14:paraId="1CBEEC84" w14:textId="093EC723" w:rsidR="00C446B6" w:rsidRPr="0043563A" w:rsidRDefault="00C446B6" w:rsidP="004C41A9">
      <w:pPr>
        <w:pStyle w:val="M6"/>
        <w:ind w:left="0" w:firstLine="0"/>
      </w:pPr>
    </w:p>
    <w:p w14:paraId="715778A3" w14:textId="0C06BE1E" w:rsidR="00C446B6" w:rsidRPr="0043563A" w:rsidRDefault="00C446B6" w:rsidP="006A5964">
      <w:pPr>
        <w:pStyle w:val="M6"/>
        <w:ind w:left="0" w:firstLine="0"/>
        <w:rPr>
          <w:i/>
          <w:iCs/>
        </w:rPr>
      </w:pPr>
    </w:p>
    <w:p w14:paraId="1B6B76C3" w14:textId="6AD03FDD" w:rsidR="00C446B6" w:rsidRPr="0043563A" w:rsidRDefault="00C446B6" w:rsidP="008C0A87">
      <w:pPr>
        <w:pStyle w:val="M6"/>
        <w:numPr>
          <w:ilvl w:val="0"/>
          <w:numId w:val="8"/>
        </w:numPr>
        <w:rPr>
          <w:i/>
          <w:iCs/>
        </w:rPr>
      </w:pPr>
      <w:r w:rsidRPr="0043563A">
        <w:rPr>
          <w:i/>
          <w:iCs/>
        </w:rPr>
        <w:t>Dès lors qu’une personne a siégé au sein du conseil au cours de la période concernée par l’état récapitulatif, les sommes qu’elle a perçues sont donc</w:t>
      </w:r>
      <w:r w:rsidR="00CF3835" w:rsidRPr="0043563A">
        <w:rPr>
          <w:i/>
          <w:iCs/>
        </w:rPr>
        <w:t xml:space="preserve"> </w:t>
      </w:r>
      <w:r w:rsidRPr="0043563A">
        <w:rPr>
          <w:i/>
          <w:iCs/>
        </w:rPr>
        <w:t xml:space="preserve">concernées par la mesure. </w:t>
      </w:r>
      <w:r w:rsidR="00CF3835" w:rsidRPr="0043563A">
        <w:rPr>
          <w:i/>
          <w:iCs/>
        </w:rPr>
        <w:t xml:space="preserve">Lors des années de renouvellement, il </w:t>
      </w:r>
      <w:r w:rsidRPr="0043563A">
        <w:rPr>
          <w:i/>
          <w:iCs/>
        </w:rPr>
        <w:t>convient donc de prendre en compte à la fois les anciens et les nouveaux</w:t>
      </w:r>
      <w:r w:rsidR="00CF3835" w:rsidRPr="0043563A">
        <w:rPr>
          <w:i/>
          <w:iCs/>
        </w:rPr>
        <w:t xml:space="preserve"> élus</w:t>
      </w:r>
      <w:r w:rsidRPr="0043563A">
        <w:rPr>
          <w:i/>
          <w:iCs/>
        </w:rPr>
        <w:t>.</w:t>
      </w:r>
    </w:p>
    <w:p w14:paraId="2426643D" w14:textId="77777777" w:rsidR="0008132C" w:rsidRPr="0043563A" w:rsidRDefault="0008132C" w:rsidP="0008132C">
      <w:pPr>
        <w:pStyle w:val="Paragraphedeliste"/>
        <w:rPr>
          <w:i/>
          <w:iCs/>
        </w:rPr>
      </w:pPr>
    </w:p>
    <w:p w14:paraId="032456E6" w14:textId="6FE031DB" w:rsidR="0008132C" w:rsidRPr="0043563A" w:rsidRDefault="0008132C" w:rsidP="0008132C">
      <w:pPr>
        <w:pStyle w:val="M6"/>
        <w:rPr>
          <w:i/>
          <w:iCs/>
        </w:rPr>
      </w:pPr>
    </w:p>
    <w:p w14:paraId="59B34CD1" w14:textId="77777777" w:rsidR="0008132C" w:rsidRPr="0043563A" w:rsidRDefault="0008132C" w:rsidP="0008132C">
      <w:pPr>
        <w:pStyle w:val="M6"/>
        <w:rPr>
          <w:iCs/>
        </w:rPr>
      </w:pPr>
      <w:r w:rsidRPr="0043563A">
        <w:rPr>
          <w:iCs/>
        </w:rPr>
        <w:t>Fait à ...................... , le ......................</w:t>
      </w:r>
    </w:p>
    <w:p w14:paraId="06E58A29" w14:textId="4E96DD32" w:rsidR="0008132C" w:rsidRPr="0008132C" w:rsidRDefault="0008132C" w:rsidP="0008132C">
      <w:pPr>
        <w:pStyle w:val="M6"/>
        <w:rPr>
          <w:iCs/>
        </w:rPr>
      </w:pPr>
      <w:r w:rsidRPr="0043563A">
        <w:rPr>
          <w:iCs/>
        </w:rPr>
        <w:t>(Signatures)</w:t>
      </w:r>
      <w:bookmarkStart w:id="0" w:name="_GoBack"/>
      <w:bookmarkEnd w:id="0"/>
    </w:p>
    <w:p w14:paraId="1A8E6EF4" w14:textId="77777777" w:rsidR="00C446B6" w:rsidRPr="0008132C" w:rsidRDefault="00C446B6" w:rsidP="005D6525">
      <w:pPr>
        <w:pStyle w:val="M6"/>
      </w:pPr>
    </w:p>
    <w:sectPr w:rsidR="00C446B6" w:rsidRPr="000813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53BA1" w14:textId="77777777" w:rsidR="00820A0E" w:rsidRDefault="00820A0E">
      <w:r>
        <w:separator/>
      </w:r>
    </w:p>
  </w:endnote>
  <w:endnote w:type="continuationSeparator" w:id="0">
    <w:p w14:paraId="635C5F9B" w14:textId="77777777" w:rsidR="00820A0E" w:rsidRDefault="0082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Arial Gras">
    <w:altName w:val="Times"/>
    <w:panose1 w:val="00000000000000000000"/>
    <w:charset w:val="00"/>
    <w:family w:val="swiss"/>
    <w:notTrueType/>
    <w:pitch w:val="variable"/>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CellMar>
        <w:left w:w="70" w:type="dxa"/>
        <w:right w:w="70" w:type="dxa"/>
      </w:tblCellMar>
      <w:tblLook w:val="0000" w:firstRow="0" w:lastRow="0" w:firstColumn="0" w:lastColumn="0" w:noHBand="0" w:noVBand="0"/>
    </w:tblPr>
    <w:tblGrid>
      <w:gridCol w:w="2509"/>
    </w:tblGrid>
    <w:tr w:rsidR="000C0EBD" w14:paraId="594A673F" w14:textId="77777777">
      <w:tc>
        <w:tcPr>
          <w:tcW w:w="2509" w:type="dxa"/>
        </w:tcPr>
        <w:p w14:paraId="3F69CF81" w14:textId="77777777" w:rsidR="000C0EBD" w:rsidRDefault="000C0EBD">
          <w:pPr>
            <w:pStyle w:val="L1"/>
          </w:pPr>
        </w:p>
      </w:tc>
    </w:tr>
  </w:tbl>
  <w:p w14:paraId="1667BE7F" w14:textId="457ECB26" w:rsidR="000C0EBD" w:rsidRDefault="000C0EBD">
    <w:pPr>
      <w:pStyle w:val="Corpsdetexte"/>
      <w:rPr>
        <w:rFonts w:cs="Arial"/>
        <w:sz w:val="14"/>
        <w:szCs w:val="14"/>
      </w:rPr>
    </w:pPr>
    <w:r>
      <w:rPr>
        <w:rFonts w:cs="Arial"/>
        <w:sz w:val="14"/>
        <w:szCs w:val="14"/>
      </w:rPr>
      <w:t>Ce document est destiné à faciliter l’élaboration d’actes officiels. Étant susceptible d’adaptations, il ne peut en aucun cas être considéré comme un document définitif engageant la responsabilité d</w:t>
    </w:r>
    <w:r w:rsidR="00BE2CB9">
      <w:rPr>
        <w:rFonts w:cs="Arial"/>
        <w:sz w:val="14"/>
        <w:szCs w:val="14"/>
      </w:rPr>
      <w:t>u Groupe</w:t>
    </w:r>
    <w:r>
      <w:rPr>
        <w:rFonts w:cs="Arial"/>
        <w:sz w:val="14"/>
        <w:szCs w:val="14"/>
      </w:rPr>
      <w:t xml:space="preserve"> Pédagofiche.</w:t>
    </w:r>
  </w:p>
  <w:p w14:paraId="2503C31D" w14:textId="77777777" w:rsidR="000C0EBD" w:rsidRDefault="000C0E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FE13B" w14:textId="77777777" w:rsidR="00820A0E" w:rsidRDefault="00820A0E">
      <w:r>
        <w:separator/>
      </w:r>
    </w:p>
  </w:footnote>
  <w:footnote w:type="continuationSeparator" w:id="0">
    <w:p w14:paraId="3BA1327B" w14:textId="77777777" w:rsidR="00820A0E" w:rsidRDefault="00820A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3BB"/>
    <w:multiLevelType w:val="hybridMultilevel"/>
    <w:tmpl w:val="8708C5EE"/>
    <w:lvl w:ilvl="0" w:tplc="92B6E34C">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1" w15:restartNumberingAfterBreak="0">
    <w:nsid w:val="0654655E"/>
    <w:multiLevelType w:val="hybridMultilevel"/>
    <w:tmpl w:val="BC080086"/>
    <w:lvl w:ilvl="0" w:tplc="86E0D526">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2" w15:restartNumberingAfterBreak="0">
    <w:nsid w:val="137177C5"/>
    <w:multiLevelType w:val="hybridMultilevel"/>
    <w:tmpl w:val="D36EDA08"/>
    <w:lvl w:ilvl="0" w:tplc="1C0C7C7A">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3" w15:restartNumberingAfterBreak="0">
    <w:nsid w:val="1E502A82"/>
    <w:multiLevelType w:val="hybridMultilevel"/>
    <w:tmpl w:val="E6AAC5AC"/>
    <w:lvl w:ilvl="0" w:tplc="D7F4500A">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4" w15:restartNumberingAfterBreak="0">
    <w:nsid w:val="2C4B6C2E"/>
    <w:multiLevelType w:val="hybridMultilevel"/>
    <w:tmpl w:val="A4B06764"/>
    <w:lvl w:ilvl="0" w:tplc="CF08F2C0">
      <w:start w:val="1"/>
      <w:numFmt w:val="decimal"/>
      <w:lvlText w:val="(%1)"/>
      <w:lvlJc w:val="left"/>
      <w:pPr>
        <w:ind w:left="586" w:hanging="360"/>
      </w:pPr>
      <w:rPr>
        <w:rFonts w:hint="default"/>
        <w:vertAlign w:val="superscrip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5" w15:restartNumberingAfterBreak="0">
    <w:nsid w:val="2DF725C8"/>
    <w:multiLevelType w:val="hybridMultilevel"/>
    <w:tmpl w:val="951607D2"/>
    <w:lvl w:ilvl="0" w:tplc="FBE4FFA8">
      <w:start w:val="2"/>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6" w15:restartNumberingAfterBreak="0">
    <w:nsid w:val="522E6F2F"/>
    <w:multiLevelType w:val="hybridMultilevel"/>
    <w:tmpl w:val="8DAA2680"/>
    <w:lvl w:ilvl="0" w:tplc="3B78E6AA">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7" w15:restartNumberingAfterBreak="0">
    <w:nsid w:val="6D23146B"/>
    <w:multiLevelType w:val="hybridMultilevel"/>
    <w:tmpl w:val="DECCB128"/>
    <w:lvl w:ilvl="0" w:tplc="2AAA262A">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num w:numId="1">
    <w:abstractNumId w:val="4"/>
  </w:num>
  <w:num w:numId="2">
    <w:abstractNumId w:val="2"/>
  </w:num>
  <w:num w:numId="3">
    <w:abstractNumId w:val="3"/>
  </w:num>
  <w:num w:numId="4">
    <w:abstractNumId w:val="5"/>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7D"/>
    <w:rsid w:val="0001218E"/>
    <w:rsid w:val="0008132C"/>
    <w:rsid w:val="000A00CE"/>
    <w:rsid w:val="000C0EBD"/>
    <w:rsid w:val="000F0438"/>
    <w:rsid w:val="00106A70"/>
    <w:rsid w:val="00174A88"/>
    <w:rsid w:val="001D4909"/>
    <w:rsid w:val="001E11CB"/>
    <w:rsid w:val="0020549B"/>
    <w:rsid w:val="00247559"/>
    <w:rsid w:val="0026678B"/>
    <w:rsid w:val="002E4FD7"/>
    <w:rsid w:val="002E5291"/>
    <w:rsid w:val="00341049"/>
    <w:rsid w:val="003B5113"/>
    <w:rsid w:val="003F58F8"/>
    <w:rsid w:val="004060D1"/>
    <w:rsid w:val="0043563A"/>
    <w:rsid w:val="00481580"/>
    <w:rsid w:val="00496B44"/>
    <w:rsid w:val="004C41A9"/>
    <w:rsid w:val="00560E2F"/>
    <w:rsid w:val="00586110"/>
    <w:rsid w:val="0059513A"/>
    <w:rsid w:val="00597110"/>
    <w:rsid w:val="005D6525"/>
    <w:rsid w:val="005F74B5"/>
    <w:rsid w:val="006A5964"/>
    <w:rsid w:val="006A6C8D"/>
    <w:rsid w:val="006B1D72"/>
    <w:rsid w:val="006E247D"/>
    <w:rsid w:val="006F0CCD"/>
    <w:rsid w:val="00767378"/>
    <w:rsid w:val="007F1374"/>
    <w:rsid w:val="008100D5"/>
    <w:rsid w:val="00820A0E"/>
    <w:rsid w:val="00837E51"/>
    <w:rsid w:val="00841F73"/>
    <w:rsid w:val="00891AC4"/>
    <w:rsid w:val="00891F40"/>
    <w:rsid w:val="00894944"/>
    <w:rsid w:val="008C0A87"/>
    <w:rsid w:val="008F0B01"/>
    <w:rsid w:val="008F33E2"/>
    <w:rsid w:val="008F430B"/>
    <w:rsid w:val="00902DFB"/>
    <w:rsid w:val="00911A37"/>
    <w:rsid w:val="00957BDA"/>
    <w:rsid w:val="009D2F63"/>
    <w:rsid w:val="009D3695"/>
    <w:rsid w:val="009E4F9B"/>
    <w:rsid w:val="00AB1777"/>
    <w:rsid w:val="00B33234"/>
    <w:rsid w:val="00B63412"/>
    <w:rsid w:val="00B837C6"/>
    <w:rsid w:val="00B93B8F"/>
    <w:rsid w:val="00B944D6"/>
    <w:rsid w:val="00BB0532"/>
    <w:rsid w:val="00BB1016"/>
    <w:rsid w:val="00BE2CB9"/>
    <w:rsid w:val="00C10494"/>
    <w:rsid w:val="00C446B6"/>
    <w:rsid w:val="00C456E7"/>
    <w:rsid w:val="00C6125C"/>
    <w:rsid w:val="00CB5FF3"/>
    <w:rsid w:val="00CF3835"/>
    <w:rsid w:val="00D100A6"/>
    <w:rsid w:val="00DB2386"/>
    <w:rsid w:val="00DE3807"/>
    <w:rsid w:val="00E55403"/>
    <w:rsid w:val="00E82B1E"/>
    <w:rsid w:val="00EC6485"/>
    <w:rsid w:val="00F026EB"/>
    <w:rsid w:val="00FB0751"/>
    <w:rsid w:val="00FF5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804BF"/>
  <w15:chartTrackingRefBased/>
  <w15:docId w15:val="{A1099057-8D19-46C7-B39E-0E07D751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4">
    <w:name w:val="M4"/>
    <w:basedOn w:val="Normal"/>
    <w:pPr>
      <w:widowControl w:val="0"/>
      <w:spacing w:before="120"/>
      <w:ind w:left="113" w:right="57"/>
    </w:pPr>
    <w:rPr>
      <w:rFonts w:ascii="Arial" w:hAnsi="Arial"/>
      <w:b/>
      <w:color w:val="000080"/>
      <w:sz w:val="22"/>
      <w:szCs w:val="20"/>
    </w:rPr>
  </w:style>
  <w:style w:type="paragraph" w:customStyle="1" w:styleId="M10">
    <w:name w:val="M10"/>
    <w:basedOn w:val="Normal"/>
    <w:pPr>
      <w:widowControl w:val="0"/>
      <w:spacing w:before="40"/>
      <w:ind w:left="113" w:right="57"/>
    </w:pPr>
    <w:rPr>
      <w:rFonts w:ascii="Arial" w:hAnsi="Arial"/>
      <w:b/>
      <w:color w:val="800000"/>
      <w:sz w:val="18"/>
      <w:szCs w:val="20"/>
    </w:rPr>
  </w:style>
  <w:style w:type="paragraph" w:customStyle="1" w:styleId="M6">
    <w:name w:val="M6"/>
    <w:basedOn w:val="Normal"/>
    <w:pPr>
      <w:widowControl w:val="0"/>
      <w:spacing w:before="20"/>
      <w:ind w:left="113" w:right="57" w:firstLine="113"/>
      <w:jc w:val="both"/>
    </w:pPr>
    <w:rPr>
      <w:rFonts w:ascii="Arial" w:hAnsi="Arial"/>
      <w:sz w:val="18"/>
      <w:szCs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L1">
    <w:name w:val="L1"/>
    <w:basedOn w:val="Normal"/>
    <w:pPr>
      <w:pBdr>
        <w:top w:val="single" w:sz="6" w:space="1" w:color="auto"/>
      </w:pBdr>
      <w:autoSpaceDE w:val="0"/>
      <w:autoSpaceDN w:val="0"/>
      <w:spacing w:line="20" w:lineRule="exact"/>
      <w:ind w:left="-57" w:right="-57"/>
      <w:jc w:val="center"/>
    </w:pPr>
    <w:rPr>
      <w:rFonts w:ascii="Arial" w:hAnsi="Arial" w:cs="Arial"/>
      <w:sz w:val="18"/>
      <w:szCs w:val="18"/>
    </w:rPr>
  </w:style>
  <w:style w:type="paragraph" w:styleId="Corpsdetexte">
    <w:name w:val="Body Text"/>
    <w:basedOn w:val="Normal"/>
    <w:pPr>
      <w:jc w:val="both"/>
    </w:pPr>
    <w:rPr>
      <w:rFonts w:ascii="Arial" w:hAnsi="Arial"/>
      <w:sz w:val="48"/>
      <w:szCs w:val="48"/>
    </w:rPr>
  </w:style>
  <w:style w:type="paragraph" w:customStyle="1" w:styleId="Rubriq">
    <w:name w:val="Rubriq"/>
    <w:basedOn w:val="Corpsdetexte"/>
    <w:pPr>
      <w:autoSpaceDE w:val="0"/>
      <w:autoSpaceDN w:val="0"/>
      <w:spacing w:after="120"/>
      <w:ind w:right="57"/>
      <w:jc w:val="left"/>
    </w:pPr>
    <w:rPr>
      <w:rFonts w:cs="Arial"/>
      <w:vanish/>
      <w:color w:val="FF00FF"/>
      <w:sz w:val="28"/>
      <w:szCs w:val="28"/>
    </w:rPr>
  </w:style>
  <w:style w:type="paragraph" w:customStyle="1" w:styleId="Rubriqsuite">
    <w:name w:val="Rubriq (suite)"/>
    <w:basedOn w:val="Rubriq"/>
    <w:next w:val="Normal"/>
    <w:uiPriority w:val="99"/>
  </w:style>
  <w:style w:type="character" w:customStyle="1" w:styleId="PointS">
    <w:name w:val="PointS"/>
    <w:basedOn w:val="Policepardfaut"/>
    <w:rPr>
      <w:sz w:val="16"/>
      <w:szCs w:val="16"/>
    </w:rPr>
  </w:style>
  <w:style w:type="paragraph" w:customStyle="1" w:styleId="M3">
    <w:name w:val="M3"/>
    <w:basedOn w:val="Titre3"/>
    <w:next w:val="Normal"/>
    <w:pPr>
      <w:suppressAutoHyphens/>
      <w:spacing w:after="120"/>
      <w:jc w:val="center"/>
    </w:pPr>
    <w:rPr>
      <w:rFonts w:ascii="Arial Gras" w:hAnsi="Arial Gras"/>
      <w:color w:val="333399"/>
      <w:sz w:val="24"/>
    </w:rPr>
  </w:style>
  <w:style w:type="paragraph" w:customStyle="1" w:styleId="Tbl">
    <w:name w:val="Tbl"/>
    <w:basedOn w:val="Normal"/>
    <w:pPr>
      <w:spacing w:before="40" w:after="40" w:line="206" w:lineRule="exact"/>
    </w:pPr>
    <w:rPr>
      <w:spacing w:val="4"/>
      <w:w w:val="105"/>
      <w:sz w:val="22"/>
    </w:rPr>
  </w:style>
  <w:style w:type="paragraph" w:customStyle="1" w:styleId="Tblcatgorie">
    <w:name w:val="Tbl (catégorie)"/>
    <w:basedOn w:val="Tbl"/>
    <w:pPr>
      <w:spacing w:before="240" w:after="120"/>
      <w:ind w:left="142"/>
    </w:pPr>
    <w:rPr>
      <w:i/>
    </w:rPr>
  </w:style>
  <w:style w:type="paragraph" w:customStyle="1" w:styleId="Tblen-tteliste2">
    <w:name w:val="Tbl (en-tête liste 2)"/>
    <w:basedOn w:val="Tbl"/>
    <w:pPr>
      <w:spacing w:after="60"/>
      <w:ind w:left="170"/>
    </w:pPr>
  </w:style>
  <w:style w:type="paragraph" w:customStyle="1" w:styleId="Tblen-tteliste">
    <w:name w:val="Tbl (en-tête liste)"/>
    <w:basedOn w:val="Tbl"/>
    <w:pPr>
      <w:ind w:left="113" w:hanging="113"/>
    </w:pPr>
    <w:rPr>
      <w:b/>
      <w:sz w:val="20"/>
    </w:rPr>
  </w:style>
  <w:style w:type="paragraph" w:customStyle="1" w:styleId="Tblquation">
    <w:name w:val="Tbl (équation)"/>
    <w:basedOn w:val="Tbl"/>
    <w:pPr>
      <w:spacing w:before="80"/>
      <w:jc w:val="right"/>
    </w:pPr>
  </w:style>
  <w:style w:type="paragraph" w:customStyle="1" w:styleId="Tblfraction">
    <w:name w:val="Tbl (fraction)"/>
    <w:basedOn w:val="Tbl"/>
    <w:pPr>
      <w:spacing w:before="0"/>
      <w:jc w:val="center"/>
    </w:pPr>
  </w:style>
  <w:style w:type="paragraph" w:customStyle="1" w:styleId="Tblinterligne">
    <w:name w:val="Tbl (interligne)"/>
    <w:basedOn w:val="Tbl"/>
    <w:pPr>
      <w:spacing w:before="0" w:line="120" w:lineRule="exact"/>
    </w:pPr>
  </w:style>
  <w:style w:type="paragraph" w:customStyle="1" w:styleId="Tblliste1">
    <w:name w:val="Tbl (liste 1)"/>
    <w:basedOn w:val="Tbl"/>
    <w:pPr>
      <w:spacing w:before="0"/>
      <w:ind w:left="283" w:hanging="113"/>
    </w:pPr>
  </w:style>
  <w:style w:type="paragraph" w:customStyle="1" w:styleId="Tblliste2">
    <w:name w:val="Tbl (liste 2)"/>
    <w:basedOn w:val="Tbl"/>
    <w:pPr>
      <w:spacing w:before="0" w:after="60"/>
      <w:ind w:left="284"/>
    </w:pPr>
  </w:style>
  <w:style w:type="paragraph" w:customStyle="1" w:styleId="Tblliste3">
    <w:name w:val="Tbl (liste 3)"/>
    <w:basedOn w:val="Tbl"/>
    <w:pPr>
      <w:spacing w:before="0" w:after="60"/>
      <w:ind w:left="454"/>
    </w:pPr>
    <w:rPr>
      <w:i/>
    </w:rPr>
  </w:style>
  <w:style w:type="paragraph" w:customStyle="1" w:styleId="Tblnombre">
    <w:name w:val="Tbl (nombre)"/>
    <w:basedOn w:val="Tbl"/>
    <w:pPr>
      <w:spacing w:before="0" w:after="60"/>
      <w:jc w:val="right"/>
    </w:pPr>
  </w:style>
  <w:style w:type="paragraph" w:customStyle="1" w:styleId="Tbltexte">
    <w:name w:val="Tbl (texte)"/>
    <w:basedOn w:val="Normal"/>
    <w:pPr>
      <w:overflowPunct w:val="0"/>
      <w:autoSpaceDE w:val="0"/>
      <w:autoSpaceDN w:val="0"/>
      <w:adjustRightInd w:val="0"/>
      <w:spacing w:after="60"/>
      <w:textAlignment w:val="baseline"/>
    </w:pPr>
    <w:rPr>
      <w:rFonts w:ascii="Arial" w:hAnsi="Arial"/>
      <w:sz w:val="18"/>
      <w:szCs w:val="20"/>
    </w:rPr>
  </w:style>
  <w:style w:type="paragraph" w:customStyle="1" w:styleId="Tblpuce1">
    <w:name w:val="Tbl (puce 1)"/>
    <w:basedOn w:val="Tbltexte"/>
    <w:pPr>
      <w:tabs>
        <w:tab w:val="left" w:pos="312"/>
      </w:tabs>
      <w:ind w:left="312" w:hanging="312"/>
    </w:pPr>
  </w:style>
  <w:style w:type="paragraph" w:customStyle="1" w:styleId="TblTexteCentr">
    <w:name w:val="Tbl (Texte Centré)"/>
    <w:basedOn w:val="Tbltexte"/>
    <w:pPr>
      <w:jc w:val="center"/>
    </w:pPr>
  </w:style>
  <w:style w:type="paragraph" w:customStyle="1" w:styleId="Tbltextegras">
    <w:name w:val="Tbl (texte gras)"/>
    <w:basedOn w:val="Tbltexte"/>
    <w:rPr>
      <w:b/>
    </w:rPr>
  </w:style>
  <w:style w:type="paragraph" w:customStyle="1" w:styleId="Tbltexteretraitngatif">
    <w:name w:val="Tbl (texte retrait négatif)"/>
    <w:basedOn w:val="Tbltexte"/>
    <w:pPr>
      <w:ind w:left="113" w:hanging="113"/>
    </w:pPr>
  </w:style>
  <w:style w:type="paragraph" w:customStyle="1" w:styleId="Tbltextessfilet">
    <w:name w:val="Tbl (texte ss filet)"/>
    <w:basedOn w:val="Tbltexte"/>
    <w:pPr>
      <w:spacing w:before="80"/>
    </w:pPr>
  </w:style>
  <w:style w:type="paragraph" w:customStyle="1" w:styleId="Tbltextessfiletgras">
    <w:name w:val="Tbl (texte ss filet gras)"/>
    <w:basedOn w:val="Tbltextessfilet"/>
    <w:rPr>
      <w:b/>
    </w:rPr>
  </w:style>
  <w:style w:type="paragraph" w:customStyle="1" w:styleId="Tbltextesurfilet">
    <w:name w:val="Tbl (texte sur filet)"/>
    <w:basedOn w:val="Tbltexte"/>
    <w:pPr>
      <w:spacing w:after="80"/>
    </w:pPr>
  </w:style>
  <w:style w:type="paragraph" w:customStyle="1" w:styleId="TblTexte0">
    <w:name w:val="Tbl (Texte)"/>
    <w:basedOn w:val="Corpsdetexte"/>
    <w:pPr>
      <w:spacing w:before="40" w:after="40"/>
      <w:ind w:left="113" w:right="57"/>
      <w:jc w:val="left"/>
    </w:pPr>
    <w:rPr>
      <w:snapToGrid w:val="0"/>
      <w:sz w:val="18"/>
      <w:szCs w:val="20"/>
    </w:rPr>
  </w:style>
  <w:style w:type="paragraph" w:customStyle="1" w:styleId="Tbltitrebleu">
    <w:name w:val="Tbl (titre bleu)"/>
    <w:basedOn w:val="Tbl"/>
    <w:pPr>
      <w:spacing w:before="120" w:after="80"/>
    </w:pPr>
    <w:rPr>
      <w:rFonts w:ascii="Arial" w:hAnsi="Arial"/>
      <w:color w:val="0000FF"/>
      <w:sz w:val="21"/>
    </w:rPr>
  </w:style>
  <w:style w:type="paragraph" w:customStyle="1" w:styleId="Tbltitrenoir">
    <w:name w:val="Tbl (titre noir)"/>
    <w:basedOn w:val="Tbltitrebleu"/>
    <w:rPr>
      <w:color w:val="auto"/>
    </w:rPr>
  </w:style>
  <w:style w:type="paragraph" w:customStyle="1" w:styleId="Tbltitre">
    <w:name w:val="Tbl (titre)"/>
    <w:basedOn w:val="Normal"/>
    <w:pPr>
      <w:spacing w:before="120" w:after="80" w:line="206" w:lineRule="exact"/>
      <w:jc w:val="center"/>
    </w:pPr>
    <w:rPr>
      <w:rFonts w:ascii="Arial" w:hAnsi="Arial"/>
      <w:color w:val="0000FF"/>
      <w:spacing w:val="4"/>
      <w:w w:val="105"/>
      <w:sz w:val="22"/>
    </w:rPr>
  </w:style>
  <w:style w:type="paragraph" w:customStyle="1" w:styleId="M1">
    <w:name w:val="M1"/>
    <w:basedOn w:val="Normal"/>
    <w:next w:val="Normal"/>
    <w:pPr>
      <w:widowControl w:val="0"/>
      <w:jc w:val="center"/>
    </w:pPr>
    <w:rPr>
      <w:rFonts w:ascii="Arial Gras" w:hAnsi="Arial Gras"/>
      <w:b/>
      <w:bCs/>
      <w:vanish/>
      <w:color w:val="FF9900"/>
      <w:sz w:val="28"/>
      <w:szCs w:val="28"/>
    </w:rPr>
  </w:style>
  <w:style w:type="paragraph" w:customStyle="1" w:styleId="M1suite">
    <w:name w:val="M1(suite)"/>
    <w:basedOn w:val="Normal"/>
    <w:pPr>
      <w:widowControl w:val="0"/>
      <w:jc w:val="center"/>
    </w:pPr>
    <w:rPr>
      <w:rFonts w:ascii="Arial Gras" w:hAnsi="Arial Gras"/>
      <w:b/>
      <w:bCs/>
      <w:vanish/>
      <w:color w:val="FF9900"/>
      <w:sz w:val="28"/>
      <w:szCs w:val="28"/>
    </w:rPr>
  </w:style>
  <w:style w:type="paragraph" w:customStyle="1" w:styleId="TblTexteSansfond">
    <w:name w:val="Tbl (Texte) Sans fond"/>
    <w:basedOn w:val="TblTexte0"/>
  </w:style>
  <w:style w:type="paragraph" w:customStyle="1" w:styleId="Tbltitrecentr">
    <w:name w:val="Tbl (titre centré)"/>
    <w:basedOn w:val="Normal"/>
    <w:pPr>
      <w:spacing w:before="120" w:after="60"/>
      <w:ind w:left="170" w:right="170"/>
      <w:jc w:val="center"/>
    </w:pPr>
    <w:rPr>
      <w:sz w:val="18"/>
      <w:szCs w:val="18"/>
    </w:rPr>
  </w:style>
  <w:style w:type="paragraph" w:customStyle="1" w:styleId="Tblsous-stitrecentr">
    <w:name w:val="Tbl (sous-stitre centré)"/>
    <w:basedOn w:val="Tbltitrecentr"/>
    <w:rPr>
      <w:rFonts w:ascii="Helvetica" w:hAnsi="Helvetica" w:cs="Helvetica"/>
      <w:sz w:val="16"/>
      <w:szCs w:val="16"/>
    </w:rPr>
  </w:style>
  <w:style w:type="paragraph" w:customStyle="1" w:styleId="Tblsous-titregauche">
    <w:name w:val="Tbl (sous-titre gauche)"/>
    <w:basedOn w:val="Normal"/>
    <w:pPr>
      <w:spacing w:before="120" w:after="60"/>
      <w:ind w:left="170" w:right="170"/>
    </w:pPr>
    <w:rPr>
      <w:rFonts w:ascii="Helvetica" w:hAnsi="Helvetica" w:cs="Helvetica"/>
      <w:sz w:val="16"/>
      <w:szCs w:val="16"/>
    </w:rPr>
  </w:style>
  <w:style w:type="paragraph" w:customStyle="1" w:styleId="Tbltextecentrvertical">
    <w:name w:val="Tbl (texte centré vertical)"/>
    <w:basedOn w:val="Tbltitrecentr"/>
  </w:style>
  <w:style w:type="paragraph" w:customStyle="1" w:styleId="Tbltextegauchevertical">
    <w:name w:val="Tbl (texte gauche vertical)"/>
    <w:basedOn w:val="Tbltitrecentr"/>
    <w:pPr>
      <w:jc w:val="left"/>
    </w:pPr>
    <w:rPr>
      <w:rFonts w:ascii="Helvetica" w:hAnsi="Helvetica" w:cs="Helvetica"/>
    </w:rPr>
  </w:style>
  <w:style w:type="paragraph" w:customStyle="1" w:styleId="M9">
    <w:name w:val="M9"/>
    <w:basedOn w:val="Corpsdetexte"/>
    <w:pPr>
      <w:spacing w:after="120"/>
      <w:jc w:val="left"/>
    </w:pPr>
    <w:rPr>
      <w:rFonts w:ascii="Times New Roman" w:hAnsi="Times New Roman" w:cs="Arial"/>
      <w:i/>
      <w:spacing w:val="2"/>
      <w:sz w:val="22"/>
      <w:szCs w:val="24"/>
    </w:rPr>
  </w:style>
  <w:style w:type="paragraph" w:customStyle="1" w:styleId="M3alt">
    <w:name w:val="M3alt"/>
    <w:basedOn w:val="Normal"/>
    <w:rsid w:val="00957BDA"/>
    <w:pPr>
      <w:widowControl w:val="0"/>
      <w:jc w:val="center"/>
    </w:pPr>
    <w:rPr>
      <w:b/>
      <w:bCs/>
      <w:vanish/>
      <w:color w:val="FF9900"/>
      <w:sz w:val="22"/>
      <w:szCs w:val="22"/>
    </w:rPr>
  </w:style>
  <w:style w:type="paragraph" w:customStyle="1" w:styleId="M1alt">
    <w:name w:val="M1alt"/>
    <w:basedOn w:val="M1"/>
    <w:rsid w:val="00E55403"/>
    <w:rPr>
      <w:color w:val="99CC00"/>
    </w:rPr>
  </w:style>
  <w:style w:type="character" w:styleId="Marquedecommentaire">
    <w:name w:val="annotation reference"/>
    <w:basedOn w:val="Policepardfaut"/>
    <w:rsid w:val="009D2F63"/>
    <w:rPr>
      <w:sz w:val="16"/>
      <w:szCs w:val="16"/>
    </w:rPr>
  </w:style>
  <w:style w:type="paragraph" w:styleId="Commentaire">
    <w:name w:val="annotation text"/>
    <w:basedOn w:val="Normal"/>
    <w:link w:val="CommentaireCar"/>
    <w:rsid w:val="009D2F63"/>
    <w:rPr>
      <w:sz w:val="20"/>
      <w:szCs w:val="20"/>
    </w:rPr>
  </w:style>
  <w:style w:type="character" w:customStyle="1" w:styleId="CommentaireCar">
    <w:name w:val="Commentaire Car"/>
    <w:basedOn w:val="Policepardfaut"/>
    <w:link w:val="Commentaire"/>
    <w:rsid w:val="009D2F63"/>
  </w:style>
  <w:style w:type="paragraph" w:styleId="Objetducommentaire">
    <w:name w:val="annotation subject"/>
    <w:basedOn w:val="Commentaire"/>
    <w:next w:val="Commentaire"/>
    <w:link w:val="ObjetducommentaireCar"/>
    <w:rsid w:val="009D2F63"/>
    <w:rPr>
      <w:b/>
      <w:bCs/>
    </w:rPr>
  </w:style>
  <w:style w:type="character" w:customStyle="1" w:styleId="ObjetducommentaireCar">
    <w:name w:val="Objet du commentaire Car"/>
    <w:basedOn w:val="CommentaireCar"/>
    <w:link w:val="Objetducommentaire"/>
    <w:rsid w:val="009D2F63"/>
    <w:rPr>
      <w:b/>
      <w:bCs/>
    </w:rPr>
  </w:style>
  <w:style w:type="paragraph" w:styleId="Textedebulles">
    <w:name w:val="Balloon Text"/>
    <w:basedOn w:val="Normal"/>
    <w:link w:val="TextedebullesCar"/>
    <w:rsid w:val="009D2F63"/>
    <w:rPr>
      <w:rFonts w:ascii="Segoe UI" w:hAnsi="Segoe UI" w:cs="Segoe UI"/>
      <w:sz w:val="18"/>
      <w:szCs w:val="18"/>
    </w:rPr>
  </w:style>
  <w:style w:type="character" w:customStyle="1" w:styleId="TextedebullesCar">
    <w:name w:val="Texte de bulles Car"/>
    <w:basedOn w:val="Policepardfaut"/>
    <w:link w:val="Textedebulles"/>
    <w:rsid w:val="009D2F63"/>
    <w:rPr>
      <w:rFonts w:ascii="Segoe UI" w:hAnsi="Segoe UI" w:cs="Segoe UI"/>
      <w:sz w:val="18"/>
      <w:szCs w:val="18"/>
    </w:rPr>
  </w:style>
  <w:style w:type="table" w:styleId="Grilledutableau">
    <w:name w:val="Table Grid"/>
    <w:basedOn w:val="TableauNormal"/>
    <w:rsid w:val="0059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C4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000-Drive\Mod&#232;les\Styles%20Mdlact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 Mdlactes.dot</Template>
  <TotalTime>10</TotalTime>
  <Pages>1</Pages>
  <Words>388</Words>
  <Characters>2214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Un titre a pour style M4</vt:lpstr>
    </vt:vector>
  </TitlesOfParts>
  <Company>Pédagofiche</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titre a pour style M4</dc:title>
  <dc:subject/>
  <dc:creator>Lucie Lecornet</dc:creator>
  <cp:keywords/>
  <dc:description/>
  <cp:lastModifiedBy>Cindy Lebouil</cp:lastModifiedBy>
  <cp:revision>11</cp:revision>
  <cp:lastPrinted>2001-03-20T16:22:00Z</cp:lastPrinted>
  <dcterms:created xsi:type="dcterms:W3CDTF">2022-02-15T09:29:00Z</dcterms:created>
  <dcterms:modified xsi:type="dcterms:W3CDTF">2022-02-17T09:50:00Z</dcterms:modified>
</cp:coreProperties>
</file>